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390" w:rsidRPr="002D129E" w:rsidRDefault="00366390">
      <w:pPr>
        <w:widowControl w:val="0"/>
        <w:pBdr>
          <w:top w:val="nil"/>
          <w:left w:val="nil"/>
          <w:bottom w:val="nil"/>
          <w:right w:val="nil"/>
          <w:between w:val="nil"/>
        </w:pBdr>
        <w:spacing w:after="0" w:line="240" w:lineRule="auto"/>
        <w:rPr>
          <w:rFonts w:asciiTheme="majorHAnsi" w:eastAsia="Times New Roman" w:hAnsiTheme="majorHAnsi" w:cstheme="majorHAnsi"/>
          <w:color w:val="000000"/>
          <w:sz w:val="24"/>
          <w:szCs w:val="24"/>
        </w:rPr>
      </w:pPr>
    </w:p>
    <w:tbl>
      <w:tblPr>
        <w:tblStyle w:val="a"/>
        <w:tblW w:w="16070"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789"/>
        <w:gridCol w:w="7281"/>
      </w:tblGrid>
      <w:tr w:rsidR="00366390" w:rsidRPr="002D129E" w:rsidTr="00A019BB">
        <w:tc>
          <w:tcPr>
            <w:tcW w:w="8789" w:type="dxa"/>
          </w:tcPr>
          <w:p w:rsidR="00366390" w:rsidRPr="002D129E" w:rsidRDefault="00B40CD6" w:rsidP="003465AE">
            <w:pPr>
              <w:ind w:firstLine="313"/>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lang w:val="en-US"/>
              </w:rPr>
              <w:t>NGÂN HÀNG NHÀ NƯỚC</w:t>
            </w:r>
            <w:r w:rsidR="00D252E2" w:rsidRPr="002D129E">
              <w:rPr>
                <w:rFonts w:asciiTheme="majorHAnsi" w:eastAsia="Times New Roman" w:hAnsiTheme="majorHAnsi" w:cstheme="majorHAnsi"/>
                <w:b/>
                <w:sz w:val="24"/>
                <w:szCs w:val="24"/>
              </w:rPr>
              <w:t xml:space="preserve"> VIỆT NAM</w:t>
            </w:r>
          </w:p>
        </w:tc>
        <w:tc>
          <w:tcPr>
            <w:tcW w:w="7281" w:type="dxa"/>
          </w:tcPr>
          <w:p w:rsidR="00366390" w:rsidRPr="002D129E" w:rsidRDefault="00D252E2">
            <w:pPr>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CỘNG HÒA XÃ HỘI CHỦ NGHĨA VIỆT NAM</w:t>
            </w:r>
          </w:p>
          <w:p w:rsidR="00366390" w:rsidRPr="002D129E" w:rsidRDefault="00D252E2">
            <w:pPr>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Độc lập – Tự do – Hạnh phúc</w:t>
            </w:r>
          </w:p>
          <w:p w:rsidR="00366390" w:rsidRPr="002D129E" w:rsidRDefault="00366390">
            <w:pPr>
              <w:jc w:val="both"/>
              <w:rPr>
                <w:rFonts w:asciiTheme="majorHAnsi" w:eastAsia="Times New Roman" w:hAnsiTheme="majorHAnsi" w:cstheme="majorHAnsi"/>
                <w:b/>
                <w:sz w:val="24"/>
                <w:szCs w:val="24"/>
              </w:rPr>
            </w:pPr>
          </w:p>
          <w:p w:rsidR="00366390" w:rsidRPr="002D129E" w:rsidRDefault="00DB5F83">
            <w:pPr>
              <w:jc w:val="center"/>
              <w:rPr>
                <w:rFonts w:asciiTheme="majorHAnsi" w:eastAsia="Times New Roman" w:hAnsiTheme="majorHAnsi" w:cstheme="majorHAnsi"/>
                <w:b/>
                <w:i/>
                <w:sz w:val="24"/>
                <w:szCs w:val="24"/>
              </w:rPr>
            </w:pPr>
            <w:r>
              <w:rPr>
                <w:rFonts w:asciiTheme="majorHAnsi" w:eastAsia="Times New Roman" w:hAnsiTheme="majorHAnsi" w:cstheme="majorHAnsi"/>
                <w:b/>
                <w:i/>
                <w:sz w:val="24"/>
                <w:szCs w:val="24"/>
              </w:rPr>
              <w:t xml:space="preserve">Hà Nội, ngày 22 tháng 8 </w:t>
            </w:r>
            <w:r w:rsidR="00D252E2" w:rsidRPr="002D129E">
              <w:rPr>
                <w:rFonts w:asciiTheme="majorHAnsi" w:eastAsia="Times New Roman" w:hAnsiTheme="majorHAnsi" w:cstheme="majorHAnsi"/>
                <w:b/>
                <w:i/>
                <w:sz w:val="24"/>
                <w:szCs w:val="24"/>
              </w:rPr>
              <w:t>năm 2025</w:t>
            </w:r>
          </w:p>
        </w:tc>
      </w:tr>
    </w:tbl>
    <w:p w:rsidR="00366390" w:rsidRPr="002D129E" w:rsidRDefault="00D252E2">
      <w:pPr>
        <w:spacing w:before="360" w:after="0" w:line="240" w:lineRule="auto"/>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BẢN TỔNG HỢP Ý KIẾN, TIẾP THU, GIẢI TRÌNH Ý KIẾN GÓP Ý, PHẢN BIỆN XÃ HỘI ĐỐI VỚI</w:t>
      </w:r>
    </w:p>
    <w:p w:rsidR="00366390" w:rsidRPr="002D129E" w:rsidRDefault="00135412">
      <w:pPr>
        <w:spacing w:after="480" w:line="240" w:lineRule="auto"/>
        <w:jc w:val="center"/>
        <w:rPr>
          <w:rFonts w:asciiTheme="majorHAnsi" w:eastAsia="Times New Roman" w:hAnsiTheme="majorHAnsi" w:cstheme="majorHAnsi"/>
          <w:b/>
          <w:sz w:val="24"/>
          <w:szCs w:val="24"/>
        </w:rPr>
      </w:pPr>
      <w:r>
        <w:rPr>
          <w:rFonts w:asciiTheme="majorHAnsi" w:eastAsia="Times New Roman" w:hAnsiTheme="majorHAnsi" w:cstheme="majorHAnsi"/>
          <w:b/>
          <w:sz w:val="24"/>
          <w:szCs w:val="24"/>
        </w:rPr>
        <w:t>DTNĐ</w:t>
      </w:r>
      <w:r w:rsidR="00D252E2" w:rsidRPr="002D129E">
        <w:rPr>
          <w:rFonts w:asciiTheme="majorHAnsi" w:eastAsia="Times New Roman" w:hAnsiTheme="majorHAnsi" w:cstheme="majorHAnsi"/>
          <w:b/>
          <w:sz w:val="24"/>
          <w:szCs w:val="24"/>
        </w:rPr>
        <w:t xml:space="preserve"> Quy định về cấp phép thành lập và hoạt động ngân hàng, quản lý ngoại hối và phòng, chống rửa tiền, tài trợ khủng bố, tài trợ phổ biến vũ khí hủy diệt hàng loạt tại </w:t>
      </w:r>
      <w:r>
        <w:rPr>
          <w:rFonts w:asciiTheme="majorHAnsi" w:eastAsia="Times New Roman" w:hAnsiTheme="majorHAnsi" w:cstheme="majorHAnsi"/>
          <w:b/>
          <w:sz w:val="24"/>
          <w:szCs w:val="24"/>
        </w:rPr>
        <w:t>TTTC</w:t>
      </w:r>
      <w:r w:rsidR="00D252E2" w:rsidRPr="002D129E">
        <w:rPr>
          <w:rFonts w:asciiTheme="majorHAnsi" w:eastAsia="Times New Roman" w:hAnsiTheme="majorHAnsi" w:cstheme="majorHAnsi"/>
          <w:b/>
          <w:sz w:val="24"/>
          <w:szCs w:val="24"/>
        </w:rPr>
        <w:t xml:space="preserve"> quốc tế tại Việt Nam </w:t>
      </w:r>
    </w:p>
    <w:p w:rsidR="00366390" w:rsidRPr="002D129E" w:rsidRDefault="00D252E2">
      <w:pPr>
        <w:spacing w:after="0" w:line="240" w:lineRule="auto"/>
        <w:ind w:firstLine="567"/>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Căn cứ Luật Ban hành văn bản quy phạm pháp luật,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Việt Nam (NHNN) đã tổ chức lấy ý kiến, tham vấn/phản biện xã hội đối với hồ sơ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Quy định về cấp phép thành lập và hoạt động ngân hàng, quản lý ngoại hối và phòng, chống rửa tiền, tài trợ khủng bố, tài trợ phổ biến vũ khí hủy diệt hàng loạt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tại Việt Nam (DTNĐ).</w:t>
      </w:r>
    </w:p>
    <w:p w:rsidR="00366390" w:rsidRPr="00884D05" w:rsidRDefault="00D252E2">
      <w:pPr>
        <w:spacing w:after="0" w:line="240" w:lineRule="auto"/>
        <w:ind w:firstLine="567"/>
        <w:jc w:val="both"/>
        <w:rPr>
          <w:rFonts w:asciiTheme="majorHAnsi" w:eastAsia="Times New Roman" w:hAnsiTheme="majorHAnsi" w:cstheme="majorHAnsi"/>
          <w:sz w:val="24"/>
          <w:szCs w:val="24"/>
          <w:lang w:val="en-US"/>
        </w:rPr>
      </w:pPr>
      <w:r w:rsidRPr="002D129E">
        <w:rPr>
          <w:rFonts w:asciiTheme="majorHAnsi" w:eastAsia="Times New Roman" w:hAnsiTheme="majorHAnsi" w:cstheme="majorHAnsi"/>
          <w:sz w:val="24"/>
          <w:szCs w:val="24"/>
        </w:rPr>
        <w:t>1. Tổng số cơ quan, tổ chức, cá nhân đã gửi xin ý kiến, tham vấn/góp ý, phản biện xã hội và tổng số ý kiến nhận được:</w:t>
      </w:r>
      <w:r w:rsidR="00E45E5E">
        <w:rPr>
          <w:rFonts w:asciiTheme="majorHAnsi" w:eastAsia="Times New Roman" w:hAnsiTheme="majorHAnsi" w:cstheme="majorHAnsi"/>
          <w:sz w:val="24"/>
          <w:szCs w:val="24"/>
          <w:lang w:val="en-US"/>
        </w:rPr>
        <w:t xml:space="preserve"> 27</w:t>
      </w:r>
      <w:r w:rsidR="00884D05">
        <w:rPr>
          <w:rFonts w:asciiTheme="majorHAnsi" w:eastAsia="Times New Roman" w:hAnsiTheme="majorHAnsi" w:cstheme="majorHAnsi"/>
          <w:sz w:val="24"/>
          <w:szCs w:val="24"/>
          <w:lang w:val="en-US"/>
        </w:rPr>
        <w:t xml:space="preserve"> Đơn vị có ý kiến ( trong đó có 3 Bộ: Bộ KH-CN, Bộ VHTTDL, Bộ Nội Vụ)</w:t>
      </w:r>
      <w:r w:rsidR="00114706">
        <w:rPr>
          <w:rFonts w:asciiTheme="majorHAnsi" w:eastAsia="Times New Roman" w:hAnsiTheme="majorHAnsi" w:cstheme="majorHAnsi"/>
          <w:sz w:val="24"/>
          <w:szCs w:val="24"/>
          <w:lang w:val="en-US"/>
        </w:rPr>
        <w:t>.</w:t>
      </w:r>
    </w:p>
    <w:p w:rsidR="00366390" w:rsidRPr="002D129E" w:rsidRDefault="00D252E2">
      <w:pPr>
        <w:spacing w:after="240" w:line="240" w:lineRule="auto"/>
        <w:ind w:firstLine="567"/>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2. Kết quả cụ thể như sau:</w:t>
      </w:r>
    </w:p>
    <w:tbl>
      <w:tblPr>
        <w:tblStyle w:val="a0"/>
        <w:tblW w:w="16155" w:type="dxa"/>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5"/>
        <w:gridCol w:w="1590"/>
        <w:gridCol w:w="5640"/>
        <w:gridCol w:w="4680"/>
      </w:tblGrid>
      <w:tr w:rsidR="00366390" w:rsidRPr="002D129E">
        <w:trPr>
          <w:tblHeader/>
        </w:trPr>
        <w:tc>
          <w:tcPr>
            <w:tcW w:w="4245" w:type="dxa"/>
            <w:vAlign w:val="center"/>
          </w:tcPr>
          <w:p w:rsidR="00366390" w:rsidRPr="002D129E" w:rsidRDefault="00D252E2" w:rsidP="00B321BD">
            <w:pPr>
              <w:spacing w:before="60" w:afterLines="60" w:after="144"/>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 ĐIỀU, KHOẢN DTNĐ</w:t>
            </w:r>
          </w:p>
        </w:tc>
        <w:tc>
          <w:tcPr>
            <w:tcW w:w="1590" w:type="dxa"/>
          </w:tcPr>
          <w:p w:rsidR="00366390" w:rsidRPr="002D129E" w:rsidRDefault="00D252E2" w:rsidP="00B321BD">
            <w:pPr>
              <w:spacing w:before="60" w:afterLines="60" w:after="144"/>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CHỦ THỂ GÓP Ý/THAM VẤN/</w:t>
            </w:r>
          </w:p>
          <w:p w:rsidR="00366390" w:rsidRPr="002D129E" w:rsidRDefault="00D252E2" w:rsidP="00B321BD">
            <w:pPr>
              <w:spacing w:before="60" w:afterLines="60" w:after="144"/>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PHẢN BIỆN</w:t>
            </w:r>
          </w:p>
        </w:tc>
        <w:tc>
          <w:tcPr>
            <w:tcW w:w="5640" w:type="dxa"/>
            <w:vAlign w:val="center"/>
          </w:tcPr>
          <w:p w:rsidR="00366390" w:rsidRPr="002D129E" w:rsidRDefault="00D252E2" w:rsidP="00B321BD">
            <w:pPr>
              <w:spacing w:before="60" w:afterLines="60" w:after="144"/>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NỘI DUNG GÓP Ý/THAM VẤN/PHẢN BIỆN</w:t>
            </w:r>
          </w:p>
        </w:tc>
        <w:tc>
          <w:tcPr>
            <w:tcW w:w="4680" w:type="dxa"/>
            <w:vAlign w:val="center"/>
          </w:tcPr>
          <w:p w:rsidR="00366390" w:rsidRPr="002D129E" w:rsidRDefault="00D252E2" w:rsidP="00B321BD">
            <w:pPr>
              <w:spacing w:before="60" w:afterLines="60" w:after="144"/>
              <w:jc w:val="center"/>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NỘI DUNG TIẾP THU, GIẢI TRÌNH</w:t>
            </w:r>
          </w:p>
        </w:tc>
      </w:tr>
      <w:tr w:rsidR="00366390" w:rsidRPr="002D129E">
        <w:tc>
          <w:tcPr>
            <w:tcW w:w="16155" w:type="dxa"/>
            <w:gridSpan w:val="4"/>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I. Ý kiến chung</w:t>
            </w:r>
          </w:p>
        </w:tc>
      </w:tr>
      <w:tr w:rsidR="00366390" w:rsidRPr="002D129E">
        <w:tc>
          <w:tcPr>
            <w:tcW w:w="4245"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Không có ý kiến, đề xuất hoặc nhất trí với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bao gồm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1.Ngân hàng KEB Hana – chi nhánh Hà Nội,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2.Ngân hàng Nôn</w:t>
            </w:r>
            <w:bookmarkStart w:id="0" w:name="_GoBack"/>
            <w:bookmarkEnd w:id="0"/>
            <w:r w:rsidRPr="002D129E">
              <w:rPr>
                <w:rFonts w:asciiTheme="majorHAnsi" w:eastAsia="Times New Roman" w:hAnsiTheme="majorHAnsi" w:cstheme="majorHAnsi"/>
                <w:sz w:val="24"/>
                <w:szCs w:val="24"/>
              </w:rPr>
              <w:t>g nghiệp Trung Quốc – Chi nhánh Hà Nội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3.Ngân hàng First Bank, chi nhánh Hà Nội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4.Ngân hàng Hua Nan Commercial Bank Ltd.- Chi nhánh TP.HCM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5. Ngân hàng trách nhiệm hữu hạn một thành viên Public Việt Nam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6. Ngân hàng Bangkok Đại chúng TNHH – Chi nhánh Hà Nội</w:t>
            </w:r>
          </w:p>
          <w:p w:rsidR="00366390" w:rsidRPr="002D129E" w:rsidRDefault="00D252E2" w:rsidP="00B321BD">
            <w:pPr>
              <w:spacing w:before="60" w:afterLines="60" w:after="144"/>
              <w:jc w:val="both"/>
              <w:rPr>
                <w:rFonts w:asciiTheme="majorHAnsi" w:eastAsia="Times New Roman" w:hAnsiTheme="majorHAnsi" w:cstheme="majorHAnsi"/>
                <w:sz w:val="24"/>
                <w:szCs w:val="24"/>
              </w:rPr>
            </w:pPr>
            <w:bookmarkStart w:id="1" w:name="_181stbnmpj9c" w:colFirst="0" w:colLast="0"/>
            <w:bookmarkEnd w:id="1"/>
            <w:r w:rsidRPr="002D129E">
              <w:rPr>
                <w:rFonts w:asciiTheme="majorHAnsi" w:eastAsia="Times New Roman" w:hAnsiTheme="majorHAnsi" w:cstheme="majorHAnsi"/>
                <w:sz w:val="24"/>
                <w:szCs w:val="24"/>
              </w:rPr>
              <w:t>7. Ngân hàng Bangkok Đại chúng TNHH – Chi nhánh Hồ Chí Minh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bookmarkStart w:id="2" w:name="_race7ppox78d" w:colFirst="0" w:colLast="0"/>
            <w:bookmarkEnd w:id="2"/>
            <w:r w:rsidRPr="002D129E">
              <w:rPr>
                <w:rFonts w:asciiTheme="majorHAnsi" w:eastAsia="Times New Roman" w:hAnsiTheme="majorHAnsi" w:cstheme="majorHAnsi"/>
                <w:sz w:val="24"/>
                <w:szCs w:val="24"/>
              </w:rPr>
              <w:t xml:space="preserve">8. Ngân hàng TMCP Sài Gòn Công Thương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9.Ngân hàng The Shanghai Commercial &amp; Savings Bank, LTD - Chi nhánh Đồng Nai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10. Ngân hàng TMCP Á Châu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11. Ngân hàng TMCP Phương Đông (“OCB”)</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12. Ngân hàng Mega ICBC HCM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13. Ngân hàng TM TNHH E.SUN - Chi nhánh Đồng Nai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14. Ngân hàng Đầu tư và phát triển Campuchia (BIDC)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15. </w:t>
            </w:r>
            <w:r w:rsidRPr="002D129E">
              <w:rPr>
                <w:rFonts w:asciiTheme="majorHAnsi" w:eastAsia="Times New Roman" w:hAnsiTheme="majorHAnsi" w:cstheme="majorHAnsi"/>
                <w:color w:val="212121"/>
                <w:sz w:val="24"/>
                <w:szCs w:val="24"/>
                <w:highlight w:val="white"/>
              </w:rPr>
              <w:t xml:space="preserve"> Ngân hàng TMCP Việt Nam Thương Tín (Vietbank)</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16. Ngân hàng TMCP Đông Nam Á (Seabank)</w:t>
            </w:r>
          </w:p>
        </w:tc>
        <w:tc>
          <w:tcPr>
            <w:tcW w:w="4680"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c>
          <w:tcPr>
            <w:tcW w:w="4245"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Shinhan Việt Nam</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tcPr>
          <w:p w:rsidR="00B321BD" w:rsidRDefault="00D252E2" w:rsidP="00B321BD">
            <w:pPr>
              <w:spacing w:before="60" w:afterLines="60" w:after="144"/>
              <w:jc w:val="both"/>
              <w:rPr>
                <w:rFonts w:asciiTheme="majorHAnsi" w:eastAsia="Times New Roman" w:hAnsiTheme="majorHAnsi" w:cstheme="majorHAnsi"/>
                <w:color w:val="212529"/>
                <w:sz w:val="24"/>
                <w:szCs w:val="24"/>
              </w:rPr>
            </w:pPr>
            <w:r w:rsidRPr="002D129E">
              <w:rPr>
                <w:rFonts w:asciiTheme="majorHAnsi" w:eastAsia="Times New Roman" w:hAnsiTheme="majorHAnsi" w:cstheme="majorHAnsi"/>
                <w:color w:val="212529"/>
                <w:sz w:val="24"/>
                <w:szCs w:val="24"/>
              </w:rPr>
              <w:t>Chúng tôi xin phép được kiến nghị về quy định liên quan đến cơ cấu tổ chức, quản trị, điều hành và kiểm soát nội bộ đối với trường hợp Chủ sở hữu là ngân hàng nước ngoài đồng thời có:</w:t>
            </w:r>
          </w:p>
          <w:p w:rsidR="00B321BD" w:rsidRDefault="00D252E2" w:rsidP="00B321BD">
            <w:pPr>
              <w:spacing w:before="60" w:afterLines="60" w:after="144"/>
              <w:jc w:val="both"/>
              <w:rPr>
                <w:rFonts w:asciiTheme="majorHAnsi" w:eastAsia="Times New Roman" w:hAnsiTheme="majorHAnsi" w:cstheme="majorHAnsi"/>
                <w:color w:val="212529"/>
                <w:sz w:val="24"/>
                <w:szCs w:val="24"/>
              </w:rPr>
            </w:pPr>
            <w:r w:rsidRPr="002D129E">
              <w:rPr>
                <w:rFonts w:asciiTheme="majorHAnsi" w:eastAsia="Times New Roman" w:hAnsiTheme="majorHAnsi" w:cstheme="majorHAnsi"/>
                <w:color w:val="212529"/>
                <w:sz w:val="24"/>
                <w:szCs w:val="24"/>
              </w:rPr>
              <w:t xml:space="preserve">(1)  </w:t>
            </w:r>
            <w:r w:rsidR="00135412">
              <w:rPr>
                <w:rFonts w:asciiTheme="majorHAnsi" w:eastAsia="Times New Roman" w:hAnsiTheme="majorHAnsi" w:cstheme="majorHAnsi"/>
                <w:color w:val="212529"/>
                <w:sz w:val="24"/>
                <w:szCs w:val="24"/>
              </w:rPr>
              <w:t>NHTM</w:t>
            </w:r>
            <w:r w:rsidRPr="002D129E">
              <w:rPr>
                <w:rFonts w:asciiTheme="majorHAnsi" w:eastAsia="Times New Roman" w:hAnsiTheme="majorHAnsi" w:cstheme="majorHAnsi"/>
                <w:color w:val="212529"/>
                <w:sz w:val="24"/>
                <w:szCs w:val="24"/>
              </w:rPr>
              <w:t xml:space="preserve"> là thành viên; và</w:t>
            </w:r>
          </w:p>
          <w:p w:rsidR="00366390" w:rsidRPr="002D129E" w:rsidRDefault="00D252E2" w:rsidP="00B321BD">
            <w:pPr>
              <w:spacing w:before="60" w:afterLines="60" w:after="144"/>
              <w:jc w:val="both"/>
              <w:rPr>
                <w:rFonts w:asciiTheme="majorHAnsi" w:eastAsia="Times New Roman" w:hAnsiTheme="majorHAnsi" w:cstheme="majorHAnsi"/>
                <w:color w:val="212529"/>
                <w:sz w:val="24"/>
                <w:szCs w:val="24"/>
              </w:rPr>
            </w:pPr>
            <w:r w:rsidRPr="002D129E">
              <w:rPr>
                <w:rFonts w:asciiTheme="majorHAnsi" w:eastAsia="Times New Roman" w:hAnsiTheme="majorHAnsi" w:cstheme="majorHAnsi"/>
                <w:color w:val="212529"/>
                <w:sz w:val="24"/>
                <w:szCs w:val="24"/>
              </w:rPr>
              <w:t>(2)  Ngân hàng 100% vốn nước ngoài tại Việt Nam.</w:t>
            </w:r>
          </w:p>
          <w:p w:rsidR="00366390" w:rsidRPr="002D129E" w:rsidRDefault="00D252E2" w:rsidP="00B321BD">
            <w:pPr>
              <w:spacing w:before="60" w:afterLines="60" w:after="144"/>
              <w:jc w:val="both"/>
              <w:rPr>
                <w:rFonts w:asciiTheme="majorHAnsi" w:eastAsia="Times New Roman" w:hAnsiTheme="majorHAnsi" w:cstheme="majorHAnsi"/>
                <w:color w:val="212529"/>
                <w:sz w:val="24"/>
                <w:szCs w:val="24"/>
              </w:rPr>
            </w:pPr>
            <w:r w:rsidRPr="002D129E">
              <w:rPr>
                <w:rFonts w:asciiTheme="majorHAnsi" w:eastAsia="Times New Roman" w:hAnsiTheme="majorHAnsi" w:cstheme="majorHAnsi"/>
                <w:color w:val="212529"/>
                <w:sz w:val="24"/>
                <w:szCs w:val="24"/>
              </w:rPr>
              <w:lastRenderedPageBreak/>
              <w:t>Trong thực tế vận hành, việc yêu cầu thiết lập bộ máy tổ chức, quản trị, điều hành, và kiểm soát nội bộ hoàn toàn riêng biệt cho từng pháp nhân cùng một chủ sở hữu có thể dẫn đến sự cồng kềnh, gia tăng chi phí quản lý, phân tán nguồn lực và giảm hiệu quả vận hành – trong khi các định hướng quản trị và chiến lược phát triển về cơ bản đều thống nhất từ chủ sở hữu là ngân hàng mẹ ở nước ngoài.</w:t>
            </w:r>
          </w:p>
          <w:p w:rsidR="00366390" w:rsidRPr="002D129E" w:rsidRDefault="00D252E2" w:rsidP="00B321BD">
            <w:pPr>
              <w:spacing w:before="60" w:afterLines="60" w:after="144"/>
              <w:jc w:val="both"/>
              <w:rPr>
                <w:rFonts w:asciiTheme="majorHAnsi" w:eastAsia="Times New Roman" w:hAnsiTheme="majorHAnsi" w:cstheme="majorHAnsi"/>
                <w:b/>
                <w:color w:val="212529"/>
                <w:sz w:val="24"/>
                <w:szCs w:val="24"/>
              </w:rPr>
            </w:pPr>
            <w:r w:rsidRPr="002D129E">
              <w:rPr>
                <w:rFonts w:asciiTheme="majorHAnsi" w:eastAsia="Times New Roman" w:hAnsiTheme="majorHAnsi" w:cstheme="majorHAnsi"/>
                <w:color w:val="212529"/>
                <w:sz w:val="24"/>
                <w:szCs w:val="24"/>
              </w:rPr>
              <w:t xml:space="preserve"> </w:t>
            </w:r>
            <w:r w:rsidRPr="002D129E">
              <w:rPr>
                <w:rFonts w:asciiTheme="majorHAnsi" w:eastAsia="Times New Roman" w:hAnsiTheme="majorHAnsi" w:cstheme="majorHAnsi"/>
                <w:b/>
                <w:color w:val="212529"/>
                <w:sz w:val="24"/>
                <w:szCs w:val="24"/>
              </w:rPr>
              <w:t xml:space="preserve">Vì vậy, chúng tôi kính đề nghị </w:t>
            </w:r>
            <w:r w:rsidR="00C06EFC" w:rsidRPr="002D129E">
              <w:rPr>
                <w:rFonts w:asciiTheme="majorHAnsi" w:eastAsia="Times New Roman" w:hAnsiTheme="majorHAnsi" w:cstheme="majorHAnsi"/>
                <w:b/>
                <w:color w:val="212529"/>
                <w:sz w:val="24"/>
                <w:szCs w:val="24"/>
                <w:lang w:val="en-US"/>
              </w:rPr>
              <w:t>Quý</w:t>
            </w:r>
            <w:r w:rsidRPr="002D129E">
              <w:rPr>
                <w:rFonts w:asciiTheme="majorHAnsi" w:eastAsia="Times New Roman" w:hAnsiTheme="majorHAnsi" w:cstheme="majorHAnsi"/>
                <w:b/>
                <w:color w:val="212529"/>
                <w:sz w:val="24"/>
                <w:szCs w:val="24"/>
              </w:rPr>
              <w:t xml:space="preserve"> cơ quan xem xét: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color w:val="212529"/>
                <w:sz w:val="24"/>
                <w:szCs w:val="24"/>
              </w:rPr>
              <w:t xml:space="preserve">Cho phép kiêm nhiệm các chức danh quản lý giữa </w:t>
            </w:r>
            <w:r w:rsidR="00135412">
              <w:rPr>
                <w:rFonts w:asciiTheme="majorHAnsi" w:eastAsia="Times New Roman" w:hAnsiTheme="majorHAnsi" w:cstheme="majorHAnsi"/>
                <w:color w:val="212529"/>
                <w:sz w:val="24"/>
                <w:szCs w:val="24"/>
              </w:rPr>
              <w:t>NHTM</w:t>
            </w:r>
            <w:r w:rsidRPr="002D129E">
              <w:rPr>
                <w:rFonts w:asciiTheme="majorHAnsi" w:eastAsia="Times New Roman" w:hAnsiTheme="majorHAnsi" w:cstheme="majorHAnsi"/>
                <w:color w:val="212529"/>
                <w:sz w:val="24"/>
                <w:szCs w:val="24"/>
              </w:rPr>
              <w:t xml:space="preserve"> là thành viên và ngân hàng 100% vốn nước ngoài tại Việt Nam trong trường hợp cùng chung chủ sở hữu là ngân hàng nước ngoài. Việc này sẽ giúp tinh gọn bộ máy, đảm bảo thống nhất định hướng quản trị, đồng thời vẫn tuân thủ các nguyên tắc quản lý rủi ro. Cho phép áp dụng cơ chế liên kết về hệ thống, quản trị và vận hành giữa hai ngân hàng cùng chủ sở hữu, với điều kiện kèm theo các biện pháp quản trị rủi ro phù hợp. Điều này nhằm tối ưu hóa hiệu quả hoạt động, đồng thời vẫn bảo đảm an toàn, minh bạch và tuân thủ đầy đủ các quy định của pháp luật Việt Nam.</w:t>
            </w:r>
          </w:p>
        </w:tc>
        <w:tc>
          <w:tcPr>
            <w:tcW w:w="4680" w:type="dxa"/>
          </w:tcPr>
          <w:p w:rsidR="00366390" w:rsidRPr="00423E7A" w:rsidRDefault="00D252E2" w:rsidP="00B321BD">
            <w:pPr>
              <w:pStyle w:val="Heading3"/>
              <w:keepNext w:val="0"/>
              <w:keepLines w:val="0"/>
              <w:spacing w:before="60" w:afterLines="60" w:after="144"/>
              <w:jc w:val="both"/>
              <w:outlineLvl w:val="2"/>
              <w:rPr>
                <w:rFonts w:asciiTheme="majorHAnsi" w:eastAsia="Times New Roman" w:hAnsiTheme="majorHAnsi" w:cstheme="majorHAnsi"/>
                <w:b w:val="0"/>
                <w:sz w:val="24"/>
                <w:szCs w:val="24"/>
              </w:rPr>
            </w:pPr>
            <w:bookmarkStart w:id="3" w:name="_o8tjmo544ocd" w:colFirst="0" w:colLast="0"/>
            <w:bookmarkEnd w:id="3"/>
            <w:r w:rsidRPr="00423E7A">
              <w:rPr>
                <w:rFonts w:asciiTheme="majorHAnsi" w:eastAsia="Times New Roman" w:hAnsiTheme="majorHAnsi" w:cstheme="majorHAnsi"/>
                <w:b w:val="0"/>
                <w:sz w:val="24"/>
                <w:szCs w:val="24"/>
              </w:rPr>
              <w:lastRenderedPageBreak/>
              <w:t xml:space="preserve">- Điều 6 </w:t>
            </w:r>
            <w:r w:rsidR="00135412">
              <w:rPr>
                <w:rFonts w:asciiTheme="majorHAnsi" w:eastAsia="Times New Roman" w:hAnsiTheme="majorHAnsi" w:cstheme="majorHAnsi"/>
                <w:b w:val="0"/>
                <w:sz w:val="24"/>
                <w:szCs w:val="24"/>
              </w:rPr>
              <w:t>DTNĐ</w:t>
            </w:r>
            <w:r w:rsidRPr="00423E7A">
              <w:rPr>
                <w:rFonts w:asciiTheme="majorHAnsi" w:eastAsia="Times New Roman" w:hAnsiTheme="majorHAnsi" w:cstheme="majorHAnsi"/>
                <w:b w:val="0"/>
                <w:sz w:val="24"/>
                <w:szCs w:val="24"/>
              </w:rPr>
              <w:t xml:space="preserve"> đã có quy định:</w:t>
            </w:r>
          </w:p>
          <w:p w:rsidR="00366390" w:rsidRPr="00423E7A" w:rsidRDefault="00D252E2" w:rsidP="00B321BD">
            <w:pPr>
              <w:pStyle w:val="Heading3"/>
              <w:keepNext w:val="0"/>
              <w:keepLines w:val="0"/>
              <w:spacing w:before="60" w:afterLines="60" w:after="144"/>
              <w:jc w:val="both"/>
              <w:outlineLvl w:val="2"/>
              <w:rPr>
                <w:rFonts w:asciiTheme="majorHAnsi" w:eastAsia="Times New Roman" w:hAnsiTheme="majorHAnsi" w:cstheme="majorHAnsi"/>
                <w:b w:val="0"/>
                <w:i/>
                <w:sz w:val="24"/>
                <w:szCs w:val="24"/>
              </w:rPr>
            </w:pPr>
            <w:bookmarkStart w:id="4" w:name="_e8yxlzhjhoxy" w:colFirst="0" w:colLast="0"/>
            <w:bookmarkEnd w:id="4"/>
            <w:r w:rsidRPr="00423E7A">
              <w:rPr>
                <w:rFonts w:asciiTheme="majorHAnsi" w:eastAsia="Times New Roman" w:hAnsiTheme="majorHAnsi" w:cstheme="majorHAnsi"/>
                <w:b w:val="0"/>
                <w:i/>
                <w:sz w:val="24"/>
                <w:szCs w:val="24"/>
              </w:rPr>
              <w:t>“Điều 6. Số lượng hiện diện của nhà đầu tư</w:t>
            </w:r>
          </w:p>
          <w:p w:rsidR="00366390" w:rsidRPr="00423E7A" w:rsidRDefault="00D252E2" w:rsidP="00B321BD">
            <w:pPr>
              <w:spacing w:before="60" w:afterLines="60" w:after="144"/>
              <w:jc w:val="both"/>
              <w:rPr>
                <w:rFonts w:asciiTheme="majorHAnsi" w:eastAsia="Times New Roman" w:hAnsiTheme="majorHAnsi" w:cstheme="majorHAnsi"/>
                <w:i/>
                <w:sz w:val="24"/>
                <w:szCs w:val="24"/>
              </w:rPr>
            </w:pPr>
            <w:r w:rsidRPr="00423E7A">
              <w:rPr>
                <w:rFonts w:asciiTheme="majorHAnsi" w:eastAsia="Times New Roman" w:hAnsiTheme="majorHAnsi" w:cstheme="majorHAnsi"/>
                <w:i/>
                <w:sz w:val="24"/>
                <w:szCs w:val="24"/>
              </w:rPr>
              <w:t xml:space="preserve">Nhà đầu tư theo quy định tại điểm a khoản 1 Điều 2 Nghị định này chỉ được thành lập 01 hiện diện tại </w:t>
            </w:r>
            <w:r w:rsidR="00135412">
              <w:rPr>
                <w:rFonts w:asciiTheme="majorHAnsi" w:eastAsia="Times New Roman" w:hAnsiTheme="majorHAnsi" w:cstheme="majorHAnsi"/>
                <w:i/>
                <w:sz w:val="24"/>
                <w:szCs w:val="24"/>
              </w:rPr>
              <w:t>TTTC</w:t>
            </w:r>
            <w:r w:rsidRPr="00423E7A">
              <w:rPr>
                <w:rFonts w:asciiTheme="majorHAnsi" w:eastAsia="Times New Roman" w:hAnsiTheme="majorHAnsi" w:cstheme="majorHAnsi"/>
                <w:i/>
                <w:sz w:val="24"/>
                <w:szCs w:val="24"/>
              </w:rPr>
              <w:t xml:space="preserve"> theo một trong các hình </w:t>
            </w:r>
            <w:r w:rsidRPr="00423E7A">
              <w:rPr>
                <w:rFonts w:asciiTheme="majorHAnsi" w:eastAsia="Times New Roman" w:hAnsiTheme="majorHAnsi" w:cstheme="majorHAnsi"/>
                <w:i/>
                <w:sz w:val="24"/>
                <w:szCs w:val="24"/>
              </w:rPr>
              <w:lastRenderedPageBreak/>
              <w:t xml:space="preserve">thức quy định tại khoản 1 Điều 17 Nghị quyết về </w:t>
            </w:r>
            <w:r w:rsidR="00135412">
              <w:rPr>
                <w:rFonts w:asciiTheme="majorHAnsi" w:eastAsia="Times New Roman" w:hAnsiTheme="majorHAnsi" w:cstheme="majorHAnsi"/>
                <w:i/>
                <w:sz w:val="24"/>
                <w:szCs w:val="24"/>
              </w:rPr>
              <w:t>TTTC</w:t>
            </w:r>
            <w:r w:rsidRPr="00423E7A">
              <w:rPr>
                <w:rFonts w:asciiTheme="majorHAnsi" w:eastAsia="Times New Roman" w:hAnsiTheme="majorHAnsi" w:cstheme="majorHAnsi"/>
                <w:i/>
                <w:sz w:val="24"/>
                <w:szCs w:val="24"/>
              </w:rPr>
              <w:t xml:space="preserve"> quốc tế tại Việt Nam.”</w:t>
            </w:r>
          </w:p>
          <w:p w:rsidR="00366390" w:rsidRPr="00423E7A" w:rsidRDefault="00D252E2" w:rsidP="00B321BD">
            <w:pPr>
              <w:spacing w:before="60" w:afterLines="60" w:after="144"/>
              <w:jc w:val="both"/>
              <w:rPr>
                <w:rFonts w:asciiTheme="majorHAnsi" w:eastAsia="Times New Roman" w:hAnsiTheme="majorHAnsi" w:cstheme="majorHAnsi"/>
                <w:sz w:val="24"/>
                <w:szCs w:val="24"/>
              </w:rPr>
            </w:pPr>
            <w:r w:rsidRPr="00423E7A">
              <w:rPr>
                <w:rFonts w:asciiTheme="majorHAnsi" w:eastAsia="Times New Roman" w:hAnsiTheme="majorHAnsi" w:cstheme="majorHAnsi"/>
                <w:sz w:val="24"/>
                <w:szCs w:val="24"/>
              </w:rPr>
              <w:t xml:space="preserve">- Ngân hàng 100% vốn nước ngoài tại Việt Nam phải tuân thủ quy định tại Luật TCTD năm 2024 bao gồm cả các trường hợp không cùng đảm nhiệm chức vụ. Do đó, việc cho phép kiêm nhiệm các chức danh quản lý giữa </w:t>
            </w:r>
            <w:r w:rsidR="00624C5C">
              <w:rPr>
                <w:rFonts w:asciiTheme="majorHAnsi" w:eastAsia="Times New Roman" w:hAnsiTheme="majorHAnsi" w:cstheme="majorHAnsi"/>
                <w:sz w:val="24"/>
                <w:szCs w:val="24"/>
                <w:lang w:val="en-US"/>
              </w:rPr>
              <w:t>NHTM</w:t>
            </w:r>
            <w:r w:rsidRPr="00423E7A">
              <w:rPr>
                <w:rFonts w:asciiTheme="majorHAnsi" w:eastAsia="Times New Roman" w:hAnsiTheme="majorHAnsi" w:cstheme="majorHAnsi"/>
                <w:sz w:val="24"/>
                <w:szCs w:val="24"/>
              </w:rPr>
              <w:t xml:space="preserve"> là thành viên và ngân hàng 100% vốn nước ngoài tại Việt Nam trong trường hợp cùng chung Chủ sở hữu là ngân hàng nước ngoài sẽ gây xung đột về việc thực hiện quy định pháp luật.</w:t>
            </w:r>
          </w:p>
          <w:p w:rsidR="00366390" w:rsidRPr="00423E7A" w:rsidRDefault="00D252E2" w:rsidP="00B321BD">
            <w:pPr>
              <w:spacing w:before="60" w:afterLines="60" w:after="144"/>
              <w:jc w:val="both"/>
              <w:rPr>
                <w:rFonts w:asciiTheme="majorHAnsi" w:eastAsia="Times New Roman" w:hAnsiTheme="majorHAnsi" w:cstheme="majorHAnsi"/>
                <w:sz w:val="24"/>
                <w:szCs w:val="24"/>
              </w:rPr>
            </w:pPr>
            <w:r w:rsidRPr="00423E7A">
              <w:rPr>
                <w:rFonts w:asciiTheme="majorHAnsi" w:eastAsia="Times New Roman" w:hAnsiTheme="majorHAnsi" w:cstheme="majorHAnsi"/>
                <w:sz w:val="24"/>
                <w:szCs w:val="24"/>
              </w:rPr>
              <w:t>- Mặt khác, việc cho phép kiêm nhiệm như đề xuất của Ngân hàng Shinhan Việt Nam có thể sẽ dẫn tới không đảm bảo sự minh bạch, an toàn hoạt động của TCTD.</w:t>
            </w:r>
          </w:p>
        </w:tc>
      </w:tr>
      <w:tr w:rsidR="00366390" w:rsidRPr="002D129E">
        <w:tc>
          <w:tcPr>
            <w:tcW w:w="4245"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Ngân hàng TMCP Quân đội (Ngân hàng MB) – Công văn 9766 –HS </w:t>
            </w:r>
            <w:r w:rsidRPr="002D129E">
              <w:rPr>
                <w:rFonts w:asciiTheme="majorHAnsi" w:eastAsia="Times New Roman" w:hAnsiTheme="majorHAnsi" w:cstheme="majorHAnsi"/>
                <w:sz w:val="24"/>
                <w:szCs w:val="24"/>
              </w:rPr>
              <w:lastRenderedPageBreak/>
              <w:t>ngày 18/8/2025</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1. Về quan điểm xây dựng dự thảo: MB nhất trí với quan điểm xây dựng Nghị định tại Dự thảo Tờ trình.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2. Dự thảo có nhiều quy định sử dụng khái niệm về “cơ quan có thẩm quyền” (Điểm a Khoản 2 Điều 28, 30...);“văn bản pháp luật hiện hành”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 Đề nghị xác định rõ “cơ quan có thẩm quyền” quy định trong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 đề nghị:</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Để đảm bảo xác định rõ thẩm quyền khi triển khai.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Đề nghị bỏ chữ “hiện hành” tại Dự thảo vì văn bản pháp luật tham chiếu có thể bị điều chỉnh, bổ sung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w:t>
            </w:r>
            <w:r w:rsidRPr="002D129E">
              <w:rPr>
                <w:rFonts w:asciiTheme="majorHAnsi" w:eastAsia="Times New Roman" w:hAnsiTheme="majorHAnsi" w:cstheme="majorHAnsi"/>
                <w:sz w:val="24"/>
                <w:szCs w:val="24"/>
              </w:rPr>
              <w:t xml:space="preserve"> do đề nghị: Để tránh cách hiểu khác nhau về thuật ngữ “hiện hành” là tại thời điểm ban hành Nghị định hay “hiện hành” tại thời điểm áp dụng.</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DTNĐ đang sử dụng chung thuật ngữ “cơ quan có thẩm quyền”. Nghị định của Chính phủ về các cơ quan trong TTTC sẽ phân định rõ trách nhiệm, cách thức phối hợp giữa các cơ quan. Trên cơ sở Nghị định của Chính phủ và trách nhiệm của các Cơ quan tại Nghị định này, cơ </w:t>
            </w:r>
            <w:r w:rsidRPr="002D129E">
              <w:rPr>
                <w:rFonts w:asciiTheme="majorHAnsi" w:eastAsia="Times New Roman" w:hAnsiTheme="majorHAnsi" w:cstheme="majorHAnsi"/>
                <w:sz w:val="24"/>
                <w:szCs w:val="24"/>
              </w:rPr>
              <w:lastRenderedPageBreak/>
              <w:t>quan có thẩm quyền có một số quyền hạn, trách nhiệm cụ thể đối với một số hoạt động.</w:t>
            </w:r>
          </w:p>
        </w:tc>
      </w:tr>
      <w:tr w:rsidR="00366390" w:rsidRPr="002D129E">
        <w:tc>
          <w:tcPr>
            <w:tcW w:w="4245"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Bộ Nội Vụ</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 Về ý kiến chung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Đề nghị rà soát Hồ sơ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để bảo đảm thực hiện nghiêm chỉ đạo của Bộ Chính trị tại Quy định số 178-QĐ/TW</w:t>
            </w:r>
            <w:r w:rsidR="008F10F4">
              <w:rPr>
                <w:rStyle w:val="FootnoteReference"/>
                <w:rFonts w:asciiTheme="majorHAnsi" w:eastAsia="Times New Roman" w:hAnsiTheme="majorHAnsi" w:cstheme="majorHAnsi"/>
                <w:sz w:val="24"/>
                <w:szCs w:val="24"/>
              </w:rPr>
              <w:footnoteReference w:id="1"/>
            </w:r>
            <w:r w:rsidRPr="002D129E">
              <w:rPr>
                <w:rFonts w:asciiTheme="majorHAnsi" w:eastAsia="Times New Roman" w:hAnsiTheme="majorHAnsi" w:cstheme="majorHAnsi"/>
                <w:sz w:val="24"/>
                <w:szCs w:val="24"/>
              </w:rPr>
              <w:t xml:space="preserve"> và Kết luận số 119-KL/TW</w:t>
            </w:r>
            <w:r w:rsidR="008F10F4">
              <w:rPr>
                <w:rStyle w:val="FootnoteReference"/>
                <w:rFonts w:asciiTheme="majorHAnsi" w:eastAsia="Times New Roman" w:hAnsiTheme="majorHAnsi" w:cstheme="majorHAnsi"/>
                <w:sz w:val="24"/>
                <w:szCs w:val="24"/>
              </w:rPr>
              <w:footnoteReference w:id="2"/>
            </w:r>
            <w:r w:rsidRPr="002D129E">
              <w:rPr>
                <w:rFonts w:asciiTheme="majorHAnsi" w:eastAsia="Times New Roman" w:hAnsiTheme="majorHAnsi" w:cstheme="majorHAnsi"/>
                <w:sz w:val="24"/>
                <w:szCs w:val="24"/>
              </w:rPr>
              <w:t xml:space="preserve">; bảo đảm tính thống nhất, đồng bộ trong hệ thống văn bản quy phạm pháp luật hiện hành và bảo đảm tính khả thi của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khi được Chính phủ ban hành.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Đề nghị làm rõ về nguồn lực, điều kiện bảo đảm thực hiện Nghị định sau khi được ban hành</w:t>
            </w:r>
            <w:r w:rsidR="00E3344A">
              <w:rPr>
                <w:rStyle w:val="FootnoteReference"/>
                <w:rFonts w:asciiTheme="majorHAnsi" w:eastAsia="Times New Roman" w:hAnsiTheme="majorHAnsi" w:cstheme="majorHAnsi"/>
                <w:sz w:val="24"/>
                <w:szCs w:val="24"/>
              </w:rPr>
              <w:footnoteReference w:id="3"/>
            </w:r>
            <w:r w:rsidRPr="002D129E">
              <w:rPr>
                <w:rFonts w:asciiTheme="majorHAnsi" w:eastAsia="Times New Roman" w:hAnsiTheme="majorHAnsi" w:cstheme="majorHAnsi"/>
                <w:sz w:val="24"/>
                <w:szCs w:val="24"/>
              </w:rPr>
              <w:t xml:space="preserve">, bảo đảm không làm tăng thêm đầu mối tổ chức và biên chế (người hưởng lương từ ngân sách nhà nước); cắt giảm thủ tục hành </w:t>
            </w:r>
            <w:r w:rsidRPr="002D129E">
              <w:rPr>
                <w:rFonts w:asciiTheme="majorHAnsi" w:eastAsia="Times New Roman" w:hAnsiTheme="majorHAnsi" w:cstheme="majorHAnsi"/>
                <w:sz w:val="24"/>
                <w:szCs w:val="24"/>
              </w:rPr>
              <w:lastRenderedPageBreak/>
              <w:t>chính; đẩy mạnh phân cấp, phân quyền… theo đúng chỉ đ</w:t>
            </w:r>
            <w:r w:rsidR="00E3344A">
              <w:rPr>
                <w:rFonts w:asciiTheme="majorHAnsi" w:eastAsia="Times New Roman" w:hAnsiTheme="majorHAnsi" w:cstheme="majorHAnsi"/>
                <w:sz w:val="24"/>
                <w:szCs w:val="24"/>
              </w:rPr>
              <w:t>ạo tại Nghị quyết số 18-NQ/TW</w:t>
            </w:r>
            <w:r w:rsidR="00E3344A">
              <w:rPr>
                <w:rStyle w:val="FootnoteReference"/>
                <w:rFonts w:asciiTheme="majorHAnsi" w:eastAsia="Times New Roman" w:hAnsiTheme="majorHAnsi" w:cstheme="majorHAnsi"/>
                <w:sz w:val="24"/>
                <w:szCs w:val="24"/>
              </w:rPr>
              <w:footnoteReference w:id="4"/>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 Đề nghị rà soát, không quy định tên các đơn vị cụ thể thuộc, trực thuộc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Việt Nam thực hiện nhiệm vụ (ví dụ như tại khoản 2 Điều 119, khoản 2 Điều 126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tạo sự chủ động cho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Việt Nam trong việc điều hành thực hiện nhiệm vụ.</w:t>
            </w:r>
          </w:p>
          <w:p w:rsidR="00366390" w:rsidRPr="002D129E" w:rsidRDefault="00D252E2" w:rsidP="00FF78A6">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quy định về các thủ tục hành chính cấp, sửa đổi, bổ sung và thu hồi giấy phép, giao Thống đốc </w:t>
            </w:r>
            <w:r w:rsidR="00135412">
              <w:rPr>
                <w:rFonts w:asciiTheme="majorHAnsi" w:eastAsia="Times New Roman" w:hAnsiTheme="majorHAnsi" w:cstheme="majorHAnsi"/>
                <w:sz w:val="24"/>
                <w:szCs w:val="24"/>
              </w:rPr>
              <w:t>NHNN</w:t>
            </w:r>
            <w:r w:rsidR="00FF78A6">
              <w:rPr>
                <w:rFonts w:asciiTheme="majorHAnsi" w:eastAsia="Times New Roman" w:hAnsiTheme="majorHAnsi" w:cstheme="majorHAnsi"/>
                <w:sz w:val="24"/>
                <w:szCs w:val="24"/>
              </w:rPr>
              <w:t xml:space="preserve"> quy định cụ thể</w:t>
            </w:r>
            <w:r w:rsidR="00FF78A6">
              <w:rPr>
                <w:rStyle w:val="FootnoteReference"/>
                <w:rFonts w:asciiTheme="majorHAnsi" w:eastAsia="Times New Roman" w:hAnsiTheme="majorHAnsi" w:cstheme="majorHAnsi"/>
                <w:sz w:val="24"/>
                <w:szCs w:val="24"/>
              </w:rPr>
              <w:footnoteReference w:id="5"/>
            </w:r>
            <w:r w:rsidRPr="002D129E">
              <w:rPr>
                <w:rFonts w:asciiTheme="majorHAnsi" w:eastAsia="Times New Roman" w:hAnsiTheme="majorHAnsi" w:cstheme="majorHAnsi"/>
                <w:sz w:val="24"/>
                <w:szCs w:val="24"/>
              </w:rPr>
              <w:t xml:space="preserve">. Vì vậy, đề nghị rà soát nội dung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để bảo đảm tiến độ thực hiện, tính thống nhất với văn bản quy phạm pháp luật khác, nhất là các Nghị định có nội dung về phân cấp, phân quyền lĩnh vực tài chính, ngân hàng </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b/>
                <w:color w:val="FF0000"/>
                <w:sz w:val="24"/>
                <w:szCs w:val="24"/>
              </w:rPr>
            </w:pPr>
            <w:r w:rsidRPr="002D129E">
              <w:rPr>
                <w:rFonts w:asciiTheme="majorHAnsi" w:eastAsia="Times New Roman" w:hAnsiTheme="majorHAnsi" w:cstheme="majorHAnsi"/>
                <w:b/>
                <w:color w:val="000000" w:themeColor="text1"/>
                <w:sz w:val="24"/>
                <w:szCs w:val="24"/>
              </w:rPr>
              <w:lastRenderedPageBreak/>
              <w:t>Tiếp thu ý kiến,</w:t>
            </w:r>
            <w:r w:rsidR="000A4F4E" w:rsidRPr="002D129E">
              <w:rPr>
                <w:rFonts w:asciiTheme="majorHAnsi" w:eastAsia="Times New Roman" w:hAnsiTheme="majorHAnsi" w:cstheme="majorHAnsi"/>
                <w:b/>
                <w:color w:val="000000" w:themeColor="text1"/>
                <w:sz w:val="24"/>
                <w:szCs w:val="24"/>
                <w:lang w:val="en-US"/>
              </w:rPr>
              <w:t xml:space="preserve"> </w:t>
            </w:r>
            <w:r w:rsidRPr="002D129E">
              <w:rPr>
                <w:rFonts w:asciiTheme="majorHAnsi" w:eastAsia="Times New Roman" w:hAnsiTheme="majorHAnsi" w:cstheme="majorHAnsi"/>
                <w:bCs/>
                <w:color w:val="000000" w:themeColor="text1"/>
                <w:sz w:val="24"/>
                <w:szCs w:val="24"/>
              </w:rPr>
              <w:t>rà soát đảm bảo theo yêu cầu của Bộ Nội vụ về ý kiến chung</w:t>
            </w:r>
            <w:r w:rsidR="007703DB" w:rsidRPr="002D129E">
              <w:rPr>
                <w:rFonts w:asciiTheme="majorHAnsi" w:eastAsia="Times New Roman" w:hAnsiTheme="majorHAnsi" w:cstheme="majorHAnsi"/>
                <w:bCs/>
                <w:color w:val="000000" w:themeColor="text1"/>
                <w:sz w:val="24"/>
                <w:szCs w:val="24"/>
                <w:lang w:val="en-US"/>
              </w:rPr>
              <w:t>.</w:t>
            </w:r>
          </w:p>
        </w:tc>
      </w:tr>
      <w:tr w:rsidR="00366390" w:rsidRPr="002D129E">
        <w:tc>
          <w:tcPr>
            <w:tcW w:w="4245"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Bộ Khoa học công nghệ </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Nhất trí về sự cần thiết, cơ sở pháp lý của việc ban hành Nghị định.</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Tiếp thu ý kiến</w:t>
            </w:r>
          </w:p>
        </w:tc>
      </w:tr>
      <w:tr w:rsidR="00366390" w:rsidRPr="002D129E">
        <w:tc>
          <w:tcPr>
            <w:tcW w:w="4245"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Bộ Văn hóa thể thao và du lịch </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Về căn cứ pháp lý : Đối với căn cứ là luật chỉ ghi sốo văn bản, không ghi ngày tháng năm ban hành</w:t>
            </w:r>
          </w:p>
        </w:tc>
        <w:tc>
          <w:tcPr>
            <w:tcW w:w="4680" w:type="dxa"/>
          </w:tcPr>
          <w:p w:rsidR="00366390" w:rsidRPr="009E1995" w:rsidRDefault="009E1995" w:rsidP="00B321BD">
            <w:pPr>
              <w:spacing w:before="60" w:afterLines="60" w:after="144"/>
              <w:jc w:val="both"/>
              <w:rPr>
                <w:rFonts w:asciiTheme="majorHAnsi" w:eastAsia="Times New Roman" w:hAnsiTheme="majorHAnsi" w:cstheme="majorHAnsi"/>
                <w:color w:val="FF0000"/>
                <w:sz w:val="24"/>
                <w:szCs w:val="24"/>
                <w:lang w:val="en-US"/>
              </w:rPr>
            </w:pPr>
            <w:r>
              <w:rPr>
                <w:rFonts w:asciiTheme="majorHAnsi" w:eastAsia="Times New Roman" w:hAnsiTheme="majorHAnsi" w:cstheme="majorHAnsi"/>
                <w:b/>
                <w:bCs/>
                <w:sz w:val="24"/>
                <w:szCs w:val="24"/>
                <w:lang w:val="en-US"/>
              </w:rPr>
              <w:t>Tiếp thu ý kiế</w:t>
            </w:r>
            <w:r w:rsidRPr="00E2603F">
              <w:rPr>
                <w:rFonts w:asciiTheme="majorHAnsi" w:eastAsia="Times New Roman" w:hAnsiTheme="majorHAnsi" w:cstheme="majorHAnsi"/>
                <w:b/>
                <w:bCs/>
                <w:sz w:val="24"/>
                <w:szCs w:val="24"/>
                <w:lang w:val="en-US"/>
              </w:rPr>
              <w:t>n,</w:t>
            </w:r>
            <w:r w:rsidRPr="00A32653">
              <w:rPr>
                <w:rFonts w:asciiTheme="majorHAnsi" w:eastAsia="Times New Roman" w:hAnsiTheme="majorHAnsi" w:cstheme="majorHAnsi"/>
                <w:bCs/>
                <w:sz w:val="24"/>
                <w:szCs w:val="24"/>
                <w:lang w:val="en-US"/>
              </w:rPr>
              <w:t xml:space="preserve"> chỉ ghi số văn bản và không ghi ngày tháng năm ban hành</w:t>
            </w:r>
          </w:p>
        </w:tc>
      </w:tr>
      <w:tr w:rsidR="00366390" w:rsidRPr="002D129E">
        <w:tc>
          <w:tcPr>
            <w:tcW w:w="16155" w:type="dxa"/>
            <w:gridSpan w:val="4"/>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II. Ý kiến cụ thể</w:t>
            </w:r>
          </w:p>
        </w:tc>
      </w:tr>
      <w:tr w:rsidR="00366390" w:rsidRPr="002D129E">
        <w:tc>
          <w:tcPr>
            <w:tcW w:w="4245"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2. Đối tượng áp dụng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Nghị định này áp dụng đối với: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 Nhà đầu tư bao gồm: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a) Ngân hàng nước ngoài;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trong nước theo quy định tại khoản 4 Điều 10 Nghị quyết số 222/2025/QH15 về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 Nhà đầu tư nước ngoài theo quy định của Chính phủ về hoạt động đầu tư vào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c) Nhà đầu tư trong nước là tổ chức trừ quy định tại điểm a khoản này.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(sau đây gọi là thành viên) bao gồm: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a) Hiện diện của nhà đầu tư tại điểm a khoản 1 Điều này bao gồm: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(i)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trách nhiệm hữu hạn một thành viên 100% vốn nước ngoài (sau đây gọi là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nước ngoài);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(ii)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trách nhiệm hữu hạn một thành viên 100% vốn trong nước (sau đây gọi là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trong nước);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(iii)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b) Hiện diện của nhà đầu tư tại điểm b, điểm c khoản 1 Điều này.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3. Bên đi vay trong nước là người cư trú theo quy định tại khoản 28 Điều 4 Nghị định này.</w:t>
            </w:r>
          </w:p>
          <w:p w:rsidR="004F56C8"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4. Các </w:t>
            </w:r>
            <w:r w:rsidR="000A4F1A">
              <w:rPr>
                <w:rFonts w:asciiTheme="majorHAnsi" w:eastAsia="Times New Roman" w:hAnsiTheme="majorHAnsi" w:cstheme="majorHAnsi"/>
                <w:sz w:val="24"/>
                <w:szCs w:val="24"/>
              </w:rPr>
              <w:t>đối tượng báo cáo</w:t>
            </w:r>
            <w:r w:rsidRPr="002D129E">
              <w:rPr>
                <w:rFonts w:asciiTheme="majorHAnsi" w:eastAsia="Times New Roman" w:hAnsiTheme="majorHAnsi" w:cstheme="majorHAnsi"/>
                <w:sz w:val="24"/>
                <w:szCs w:val="24"/>
              </w:rPr>
              <w:t xml:space="preserve"> theo quy định tại Điều 4 Luật Phòng, chống rửa tiền (sau đây gọi là </w:t>
            </w:r>
            <w:r w:rsidR="000A4F1A">
              <w:rPr>
                <w:rFonts w:asciiTheme="majorHAnsi" w:eastAsia="Times New Roman" w:hAnsiTheme="majorHAnsi" w:cstheme="majorHAnsi"/>
                <w:sz w:val="24"/>
                <w:szCs w:val="24"/>
              </w:rPr>
              <w:t>đối tượng báo cáo</w:t>
            </w:r>
            <w:r w:rsidRPr="002D129E">
              <w:rPr>
                <w:rFonts w:asciiTheme="majorHAnsi" w:eastAsia="Times New Roman" w:hAnsiTheme="majorHAnsi" w:cstheme="majorHAnsi"/>
                <w:sz w:val="24"/>
                <w:szCs w:val="24"/>
              </w:rPr>
              <w:t xml:space="preserve">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tuân thủ quy định tại Chương X Nghị định này về phòng, chống rửa tiền, tài trợ khủng bố, tài trợ phổ biến vũ khí hủy diệt hàng loạt.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5. Cơ quan, tổ chức, cá nhân khác có liên quan.</w:t>
            </w:r>
          </w:p>
        </w:tc>
        <w:tc>
          <w:tcPr>
            <w:tcW w:w="1590" w:type="dxa"/>
          </w:tcPr>
          <w:p w:rsidR="00A14CDD"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Bắc Á Bank</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(BAB)</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Nghị định này áp dụng đối với: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 Nhà đầu tư bao gồm: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 Nhà đầu tư nước ngoài theo </w:t>
            </w:r>
            <w:r w:rsidRPr="00626522">
              <w:rPr>
                <w:rFonts w:asciiTheme="majorHAnsi" w:eastAsia="Times New Roman" w:hAnsiTheme="majorHAnsi" w:cstheme="majorHAnsi"/>
                <w:sz w:val="24"/>
                <w:szCs w:val="24"/>
              </w:rPr>
              <w:t xml:space="preserve">quy định của Chính phủ về hoạt động đầu tư vào </w:t>
            </w:r>
            <w:r w:rsidR="00135412" w:rsidRPr="00626522">
              <w:rPr>
                <w:rFonts w:asciiTheme="majorHAnsi" w:eastAsia="Times New Roman" w:hAnsiTheme="majorHAnsi" w:cstheme="majorHAnsi"/>
                <w:sz w:val="24"/>
                <w:szCs w:val="24"/>
              </w:rPr>
              <w:t>TTTC</w:t>
            </w:r>
            <w:r w:rsidRPr="00626522">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Đề xuất: </w:t>
            </w:r>
            <w:r w:rsidRPr="002D129E">
              <w:rPr>
                <w:rFonts w:asciiTheme="majorHAnsi" w:eastAsia="Times New Roman" w:hAnsiTheme="majorHAnsi" w:cstheme="majorHAnsi"/>
                <w:sz w:val="24"/>
                <w:szCs w:val="24"/>
              </w:rPr>
              <w:t xml:space="preserve">Theo nội dung I.Hoàn thiện khung pháp lý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của Phụ lục Bảng phân công nhiệm vụ đính kèm Quyết định số 114/QĐ-BCĐTTTC không có nội dung “Nghị định của Chính phủ về hoạt động đầu tư vào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Do đó, đề nghị xem xét sửa đổi nội dung Điểm b Khoản 1 Điều 2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để thuận lợi tham chiếu quy định của pháp luật tương ứng.</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Quyết định số 114/QĐ-BCĐTTTC ngày 01/8/2025 ban hành Kế hoạch hành động triển khai xây dựng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tại Việt Nam</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Để đảm bảo đủ các đối tượng quy định,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dự kiến sửa đổi điều khoản về đối tượng áp dụng như sau:</w:t>
            </w:r>
          </w:p>
          <w:p w:rsidR="00366390" w:rsidRPr="00C014BE" w:rsidRDefault="00D252E2" w:rsidP="00B321BD">
            <w:pPr>
              <w:spacing w:before="60" w:afterLines="60" w:after="144"/>
              <w:jc w:val="both"/>
              <w:rPr>
                <w:rFonts w:asciiTheme="majorHAnsi" w:eastAsia="Times New Roman" w:hAnsiTheme="majorHAnsi" w:cstheme="majorHAnsi"/>
                <w:i/>
                <w:sz w:val="24"/>
                <w:szCs w:val="24"/>
              </w:rPr>
            </w:pPr>
            <w:r w:rsidRPr="00C014BE">
              <w:rPr>
                <w:rFonts w:asciiTheme="majorHAnsi" w:eastAsia="Times New Roman" w:hAnsiTheme="majorHAnsi" w:cstheme="majorHAnsi"/>
                <w:i/>
                <w:sz w:val="24"/>
                <w:szCs w:val="24"/>
              </w:rPr>
              <w:t>“…Nghị định này áp dụng đối với:</w:t>
            </w:r>
          </w:p>
          <w:p w:rsidR="00366390" w:rsidRPr="00C014BE" w:rsidRDefault="00C03939" w:rsidP="00B321BD">
            <w:pPr>
              <w:spacing w:before="60" w:afterLines="60" w:after="144"/>
              <w:jc w:val="both"/>
              <w:rPr>
                <w:rFonts w:asciiTheme="majorHAnsi" w:eastAsia="Times New Roman" w:hAnsiTheme="majorHAnsi" w:cstheme="majorHAnsi"/>
                <w:i/>
                <w:sz w:val="24"/>
                <w:szCs w:val="24"/>
              </w:rPr>
            </w:pPr>
            <w:r w:rsidRPr="00C014BE">
              <w:rPr>
                <w:rFonts w:asciiTheme="majorHAnsi" w:eastAsia="Times New Roman" w:hAnsiTheme="majorHAnsi" w:cstheme="majorHAnsi"/>
                <w:i/>
                <w:sz w:val="24"/>
                <w:szCs w:val="24"/>
              </w:rPr>
              <w:t>1</w:t>
            </w:r>
            <w:r w:rsidR="00D252E2" w:rsidRPr="00C014BE">
              <w:rPr>
                <w:rFonts w:asciiTheme="majorHAnsi" w:eastAsia="Times New Roman" w:hAnsiTheme="majorHAnsi" w:cstheme="majorHAnsi"/>
                <w:i/>
                <w:sz w:val="24"/>
                <w:szCs w:val="24"/>
              </w:rPr>
              <w:t xml:space="preserve">. Thành viên </w:t>
            </w:r>
            <w:r w:rsidR="00135412" w:rsidRPr="00C014BE">
              <w:rPr>
                <w:rFonts w:asciiTheme="majorHAnsi" w:eastAsia="Times New Roman" w:hAnsiTheme="majorHAnsi" w:cstheme="majorHAnsi"/>
                <w:i/>
                <w:sz w:val="24"/>
                <w:szCs w:val="24"/>
              </w:rPr>
              <w:t>TTTC</w:t>
            </w:r>
            <w:r w:rsidR="00D252E2" w:rsidRPr="00C014BE">
              <w:rPr>
                <w:rFonts w:asciiTheme="majorHAnsi" w:eastAsia="Times New Roman" w:hAnsiTheme="majorHAnsi" w:cstheme="majorHAnsi"/>
                <w:i/>
                <w:sz w:val="24"/>
                <w:szCs w:val="24"/>
              </w:rPr>
              <w:t xml:space="preserve"> là </w:t>
            </w:r>
            <w:r w:rsidR="00135412" w:rsidRPr="00C014BE">
              <w:rPr>
                <w:rFonts w:asciiTheme="majorHAnsi" w:eastAsia="Times New Roman" w:hAnsiTheme="majorHAnsi" w:cstheme="majorHAnsi"/>
                <w:i/>
                <w:sz w:val="24"/>
                <w:szCs w:val="24"/>
              </w:rPr>
              <w:t>NHTM</w:t>
            </w:r>
            <w:r w:rsidR="00D252E2" w:rsidRPr="00C014BE">
              <w:rPr>
                <w:rFonts w:asciiTheme="majorHAnsi" w:eastAsia="Times New Roman" w:hAnsiTheme="majorHAnsi" w:cstheme="majorHAnsi"/>
                <w:i/>
                <w:sz w:val="24"/>
                <w:szCs w:val="24"/>
              </w:rPr>
              <w:t xml:space="preserve">, </w:t>
            </w:r>
            <w:r w:rsidR="00135412" w:rsidRPr="00C014BE">
              <w:rPr>
                <w:rFonts w:asciiTheme="majorHAnsi" w:eastAsia="Times New Roman" w:hAnsiTheme="majorHAnsi" w:cstheme="majorHAnsi"/>
                <w:i/>
                <w:sz w:val="24"/>
                <w:szCs w:val="24"/>
              </w:rPr>
              <w:t>chi nhánh NHNNg</w:t>
            </w:r>
            <w:r w:rsidR="00D252E2" w:rsidRPr="00C014BE">
              <w:rPr>
                <w:rFonts w:asciiTheme="majorHAnsi" w:eastAsia="Times New Roman" w:hAnsiTheme="majorHAnsi" w:cstheme="majorHAnsi"/>
                <w:i/>
                <w:sz w:val="24"/>
                <w:szCs w:val="24"/>
              </w:rPr>
              <w:t xml:space="preserve"> (sau đây gọi là ngân hàng là thành viên);</w:t>
            </w:r>
          </w:p>
          <w:p w:rsidR="00A01D82" w:rsidRPr="00C014BE" w:rsidRDefault="00A01D82" w:rsidP="00B321BD">
            <w:pPr>
              <w:spacing w:before="60" w:afterLines="60" w:after="144"/>
              <w:jc w:val="both"/>
              <w:rPr>
                <w:rFonts w:asciiTheme="majorHAnsi" w:eastAsia="Times New Roman" w:hAnsiTheme="majorHAnsi" w:cstheme="majorHAnsi"/>
                <w:i/>
                <w:sz w:val="24"/>
                <w:szCs w:val="24"/>
              </w:rPr>
            </w:pPr>
            <w:r w:rsidRPr="00C014BE">
              <w:rPr>
                <w:rFonts w:asciiTheme="majorHAnsi" w:eastAsia="Times New Roman" w:hAnsiTheme="majorHAnsi" w:cstheme="majorHAnsi"/>
                <w:i/>
                <w:sz w:val="24"/>
                <w:szCs w:val="24"/>
              </w:rPr>
              <w:t>2</w:t>
            </w:r>
            <w:r w:rsidR="00D252E2" w:rsidRPr="00C014BE">
              <w:rPr>
                <w:rFonts w:asciiTheme="majorHAnsi" w:eastAsia="Times New Roman" w:hAnsiTheme="majorHAnsi" w:cstheme="majorHAnsi"/>
                <w:i/>
                <w:sz w:val="24"/>
                <w:szCs w:val="24"/>
              </w:rPr>
              <w:t xml:space="preserve">. Các </w:t>
            </w:r>
            <w:r w:rsidR="001B3F92" w:rsidRPr="00C014BE">
              <w:rPr>
                <w:rFonts w:asciiTheme="majorHAnsi" w:eastAsia="Times New Roman" w:hAnsiTheme="majorHAnsi" w:cstheme="majorHAnsi"/>
                <w:i/>
                <w:sz w:val="24"/>
                <w:szCs w:val="24"/>
                <w:lang w:val="en-US"/>
              </w:rPr>
              <w:t>cá nhân, tổ chức (bao gồm cả thành viên Trung tâm tài chính)</w:t>
            </w:r>
            <w:r w:rsidR="00D252E2" w:rsidRPr="00C014BE">
              <w:rPr>
                <w:rFonts w:asciiTheme="majorHAnsi" w:eastAsia="Times New Roman" w:hAnsiTheme="majorHAnsi" w:cstheme="majorHAnsi"/>
                <w:i/>
                <w:sz w:val="24"/>
                <w:szCs w:val="24"/>
              </w:rPr>
              <w:t xml:space="preserve"> thực hiện giao dịch ngoại hối</w:t>
            </w:r>
            <w:r w:rsidR="00911181" w:rsidRPr="00C014BE">
              <w:rPr>
                <w:rFonts w:asciiTheme="majorHAnsi" w:eastAsia="Times New Roman" w:hAnsiTheme="majorHAnsi" w:cstheme="majorHAnsi"/>
                <w:i/>
                <w:sz w:val="24"/>
                <w:szCs w:val="24"/>
                <w:lang w:val="en-US"/>
              </w:rPr>
              <w:t xml:space="preserve"> với thành viên TTTC</w:t>
            </w:r>
            <w:r w:rsidR="00D252E2" w:rsidRPr="00C014BE">
              <w:rPr>
                <w:rFonts w:asciiTheme="majorHAnsi" w:eastAsia="Times New Roman" w:hAnsiTheme="majorHAnsi" w:cstheme="majorHAnsi"/>
                <w:i/>
                <w:sz w:val="24"/>
                <w:szCs w:val="24"/>
              </w:rPr>
              <w:t>;</w:t>
            </w:r>
          </w:p>
          <w:p w:rsidR="00447C33" w:rsidRPr="00C014BE" w:rsidRDefault="00A01D82" w:rsidP="00B321BD">
            <w:pPr>
              <w:spacing w:before="60" w:afterLines="60" w:after="144"/>
              <w:jc w:val="both"/>
              <w:rPr>
                <w:rFonts w:asciiTheme="majorHAnsi" w:eastAsia="Times New Roman" w:hAnsiTheme="majorHAnsi" w:cstheme="majorHAnsi"/>
                <w:i/>
                <w:sz w:val="24"/>
                <w:szCs w:val="24"/>
              </w:rPr>
            </w:pPr>
            <w:r w:rsidRPr="00C014BE">
              <w:rPr>
                <w:rFonts w:asciiTheme="majorHAnsi" w:eastAsia="Times New Roman" w:hAnsiTheme="majorHAnsi" w:cstheme="majorHAnsi"/>
                <w:i/>
                <w:sz w:val="24"/>
                <w:szCs w:val="24"/>
              </w:rPr>
              <w:t>3</w:t>
            </w:r>
            <w:r w:rsidR="00D252E2" w:rsidRPr="00C014BE">
              <w:rPr>
                <w:rFonts w:asciiTheme="majorHAnsi" w:eastAsia="Times New Roman" w:hAnsiTheme="majorHAnsi" w:cstheme="majorHAnsi"/>
                <w:i/>
                <w:sz w:val="24"/>
                <w:szCs w:val="24"/>
              </w:rPr>
              <w:t xml:space="preserve">. </w:t>
            </w:r>
            <w:r w:rsidR="000A4F1A">
              <w:rPr>
                <w:rFonts w:asciiTheme="majorHAnsi" w:eastAsia="Times New Roman" w:hAnsiTheme="majorHAnsi" w:cstheme="majorHAnsi"/>
                <w:i/>
                <w:sz w:val="24"/>
                <w:szCs w:val="24"/>
              </w:rPr>
              <w:t>Đối tượng báo cáo</w:t>
            </w:r>
            <w:r w:rsidR="00D252E2" w:rsidRPr="00C014BE">
              <w:rPr>
                <w:rFonts w:asciiTheme="majorHAnsi" w:eastAsia="Times New Roman" w:hAnsiTheme="majorHAnsi" w:cstheme="majorHAnsi"/>
                <w:i/>
                <w:sz w:val="24"/>
                <w:szCs w:val="24"/>
              </w:rPr>
              <w:t xml:space="preserve"> theo quy định tại Điều 4 Luật Phòng, chống rửa tiền (sau đây gọi là </w:t>
            </w:r>
            <w:r w:rsidR="000A4F1A">
              <w:rPr>
                <w:rFonts w:asciiTheme="majorHAnsi" w:eastAsia="Times New Roman" w:hAnsiTheme="majorHAnsi" w:cstheme="majorHAnsi"/>
                <w:i/>
                <w:sz w:val="24"/>
                <w:szCs w:val="24"/>
              </w:rPr>
              <w:t>đối tượng báo cáo</w:t>
            </w:r>
            <w:r w:rsidR="00D252E2" w:rsidRPr="00C014BE">
              <w:rPr>
                <w:rFonts w:asciiTheme="majorHAnsi" w:eastAsia="Times New Roman" w:hAnsiTheme="majorHAnsi" w:cstheme="majorHAnsi"/>
                <w:i/>
                <w:sz w:val="24"/>
                <w:szCs w:val="24"/>
              </w:rPr>
              <w:t xml:space="preserve"> tại </w:t>
            </w:r>
            <w:r w:rsidR="00135412" w:rsidRPr="00C014BE">
              <w:rPr>
                <w:rFonts w:asciiTheme="majorHAnsi" w:eastAsia="Times New Roman" w:hAnsiTheme="majorHAnsi" w:cstheme="majorHAnsi"/>
                <w:i/>
                <w:sz w:val="24"/>
                <w:szCs w:val="24"/>
              </w:rPr>
              <w:t>TTTC</w:t>
            </w:r>
            <w:r w:rsidR="00D252E2" w:rsidRPr="00C014BE">
              <w:rPr>
                <w:rFonts w:asciiTheme="majorHAnsi" w:eastAsia="Times New Roman" w:hAnsiTheme="majorHAnsi" w:cstheme="majorHAnsi"/>
                <w:i/>
                <w:sz w:val="24"/>
                <w:szCs w:val="24"/>
              </w:rPr>
              <w:t>)</w:t>
            </w:r>
            <w:r w:rsidR="00447C33" w:rsidRPr="00C014BE">
              <w:rPr>
                <w:rFonts w:asciiTheme="majorHAnsi" w:eastAsia="Times New Roman" w:hAnsiTheme="majorHAnsi" w:cstheme="majorHAnsi"/>
                <w:i/>
                <w:sz w:val="24"/>
                <w:szCs w:val="24"/>
              </w:rPr>
              <w:t>;</w:t>
            </w:r>
          </w:p>
          <w:p w:rsidR="00447C33" w:rsidRPr="00C014BE" w:rsidRDefault="00447C33" w:rsidP="00B321BD">
            <w:pPr>
              <w:spacing w:before="60" w:afterLines="60" w:after="144"/>
              <w:jc w:val="both"/>
              <w:rPr>
                <w:rFonts w:asciiTheme="majorHAnsi" w:eastAsia="Times New Roman" w:hAnsiTheme="majorHAnsi" w:cstheme="majorHAnsi"/>
                <w:i/>
                <w:sz w:val="24"/>
                <w:szCs w:val="24"/>
                <w:lang w:val="en-US"/>
              </w:rPr>
            </w:pPr>
            <w:r w:rsidRPr="00C014BE">
              <w:rPr>
                <w:rFonts w:asciiTheme="majorHAnsi" w:eastAsia="Times New Roman" w:hAnsiTheme="majorHAnsi" w:cstheme="majorHAnsi"/>
                <w:i/>
                <w:sz w:val="24"/>
                <w:szCs w:val="24"/>
                <w:lang w:val="en-US"/>
              </w:rPr>
              <w:t>4. Cơ quan, tổ chức, cá nhân có liên quan đến việc cấp phép thành lập và hoạt động ngân hàng, quản lý ngoại hối và phòng, chống rửa tiền, tài trợ khủng bố, tài trợ phổ biến vũ khí hủy diệt hàng loạt tại TTTC”</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c>
          <w:tcPr>
            <w:tcW w:w="4245"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4</w:t>
            </w: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Ngân hàng Shinhan Việt Nam</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Theo các quy định tại Khoản 4 và Khoản 5 được hiểu rằng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trên lãnh thổ Việt Nam không là thành viên thì sẽ áp dụng theo Luật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Còn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thì sẽ áp dụng theo quy định tại Nghị quyết về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và Nghị định này.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xuất bổ sung quy định về các vấn đề sau để có cơ sở rõ ràng khi áp dụng:</w:t>
            </w:r>
          </w:p>
          <w:p w:rsidR="00366390" w:rsidRPr="002D129E" w:rsidRDefault="00D252E2" w:rsidP="00B321BD">
            <w:pPr>
              <w:spacing w:before="60" w:afterLines="60" w:after="144"/>
              <w:jc w:val="both"/>
              <w:rPr>
                <w:rFonts w:asciiTheme="majorHAnsi" w:eastAsia="Times New Roman" w:hAnsiTheme="majorHAnsi" w:cstheme="majorHAnsi"/>
                <w:color w:val="212529"/>
                <w:sz w:val="24"/>
                <w:szCs w:val="24"/>
              </w:rPr>
            </w:pPr>
            <w:r w:rsidRPr="002D129E">
              <w:rPr>
                <w:rFonts w:asciiTheme="majorHAnsi" w:eastAsia="Times New Roman" w:hAnsiTheme="majorHAnsi" w:cstheme="majorHAnsi"/>
                <w:color w:val="212529"/>
                <w:sz w:val="24"/>
                <w:szCs w:val="24"/>
              </w:rPr>
              <w:t xml:space="preserve">1 Bổ sung quy định hướng dẫn rõ việc áp dụng pháp luật điều chỉnh đối với </w:t>
            </w:r>
            <w:r w:rsidR="00135412">
              <w:rPr>
                <w:rFonts w:asciiTheme="majorHAnsi" w:eastAsia="Times New Roman" w:hAnsiTheme="majorHAnsi" w:cstheme="majorHAnsi"/>
                <w:color w:val="212529"/>
                <w:sz w:val="24"/>
                <w:szCs w:val="24"/>
              </w:rPr>
              <w:t>Chi nhánh NHNNg</w:t>
            </w:r>
            <w:r w:rsidRPr="002D129E">
              <w:rPr>
                <w:rFonts w:asciiTheme="majorHAnsi" w:eastAsia="Times New Roman" w:hAnsiTheme="majorHAnsi" w:cstheme="majorHAnsi"/>
                <w:color w:val="212529"/>
                <w:sz w:val="24"/>
                <w:szCs w:val="24"/>
              </w:rPr>
              <w:t xml:space="preserve"> là thành viên trong trường hợp Nghị quyết về </w:t>
            </w:r>
            <w:r w:rsidR="00135412">
              <w:rPr>
                <w:rFonts w:asciiTheme="majorHAnsi" w:eastAsia="Times New Roman" w:hAnsiTheme="majorHAnsi" w:cstheme="majorHAnsi"/>
                <w:color w:val="212529"/>
                <w:sz w:val="24"/>
                <w:szCs w:val="24"/>
              </w:rPr>
              <w:t>TTTC</w:t>
            </w:r>
            <w:r w:rsidRPr="002D129E">
              <w:rPr>
                <w:rFonts w:asciiTheme="majorHAnsi" w:eastAsia="Times New Roman" w:hAnsiTheme="majorHAnsi" w:cstheme="majorHAnsi"/>
                <w:color w:val="212529"/>
                <w:sz w:val="24"/>
                <w:szCs w:val="24"/>
              </w:rPr>
              <w:t xml:space="preserve"> và Nghị định này không có quy định thì sẽ áp dụng theo quy định pháp luật nào?</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color w:val="212529"/>
                <w:sz w:val="24"/>
                <w:szCs w:val="24"/>
              </w:rPr>
              <w:lastRenderedPageBreak/>
              <w:t xml:space="preserve">2. Đối với trường hợp xảy ra mâu thuẫn/xung đột giữa Nghị quyết, </w:t>
            </w:r>
            <w:r w:rsidR="00135412">
              <w:rPr>
                <w:rFonts w:asciiTheme="majorHAnsi" w:eastAsia="Times New Roman" w:hAnsiTheme="majorHAnsi" w:cstheme="majorHAnsi"/>
                <w:color w:val="212529"/>
                <w:sz w:val="24"/>
                <w:szCs w:val="24"/>
              </w:rPr>
              <w:t>DTNĐ</w:t>
            </w:r>
            <w:r w:rsidRPr="002D129E">
              <w:rPr>
                <w:rFonts w:asciiTheme="majorHAnsi" w:eastAsia="Times New Roman" w:hAnsiTheme="majorHAnsi" w:cstheme="majorHAnsi"/>
                <w:color w:val="212529"/>
                <w:sz w:val="24"/>
                <w:szCs w:val="24"/>
              </w:rPr>
              <w:t xml:space="preserve"> với Luật các </w:t>
            </w:r>
            <w:r w:rsidR="00135412">
              <w:rPr>
                <w:rFonts w:asciiTheme="majorHAnsi" w:eastAsia="Times New Roman" w:hAnsiTheme="majorHAnsi" w:cstheme="majorHAnsi"/>
                <w:color w:val="212529"/>
                <w:sz w:val="24"/>
                <w:szCs w:val="24"/>
              </w:rPr>
              <w:t>TCTD</w:t>
            </w:r>
            <w:r w:rsidRPr="002D129E">
              <w:rPr>
                <w:rFonts w:asciiTheme="majorHAnsi" w:eastAsia="Times New Roman" w:hAnsiTheme="majorHAnsi" w:cstheme="majorHAnsi"/>
                <w:color w:val="212529"/>
                <w:sz w:val="24"/>
                <w:szCs w:val="24"/>
              </w:rPr>
              <w:t xml:space="preserve"> điều chỉnh về cùng một vấn đề đối với </w:t>
            </w:r>
            <w:r w:rsidR="00135412">
              <w:rPr>
                <w:rFonts w:asciiTheme="majorHAnsi" w:eastAsia="Times New Roman" w:hAnsiTheme="majorHAnsi" w:cstheme="majorHAnsi"/>
                <w:color w:val="212529"/>
                <w:sz w:val="24"/>
                <w:szCs w:val="24"/>
              </w:rPr>
              <w:t>Chi nhánh NHNNg</w:t>
            </w:r>
            <w:r w:rsidRPr="002D129E">
              <w:rPr>
                <w:rFonts w:asciiTheme="majorHAnsi" w:eastAsia="Times New Roman" w:hAnsiTheme="majorHAnsi" w:cstheme="majorHAnsi"/>
                <w:color w:val="212529"/>
                <w:sz w:val="24"/>
                <w:szCs w:val="24"/>
              </w:rPr>
              <w:t xml:space="preserve"> là thành viên, đề xuất bổ sung điều khoản quy định về việc áp dụng luật trong trường hợp này.</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b/>
                <w:color w:val="FF0000"/>
                <w:sz w:val="24"/>
                <w:szCs w:val="24"/>
                <w:lang w:val="en-US"/>
              </w:rPr>
            </w:pPr>
            <w:r w:rsidRPr="002D129E">
              <w:rPr>
                <w:rFonts w:asciiTheme="majorHAnsi" w:eastAsia="Times New Roman" w:hAnsiTheme="majorHAnsi" w:cstheme="majorHAnsi"/>
                <w:b/>
                <w:color w:val="000000" w:themeColor="text1"/>
                <w:sz w:val="24"/>
                <w:szCs w:val="24"/>
              </w:rPr>
              <w:lastRenderedPageBreak/>
              <w:t xml:space="preserve">Không tiếp thu, </w:t>
            </w:r>
            <w:r w:rsidRPr="002D129E">
              <w:rPr>
                <w:rFonts w:asciiTheme="majorHAnsi" w:eastAsia="Times New Roman" w:hAnsiTheme="majorHAnsi" w:cstheme="majorHAnsi"/>
                <w:bCs/>
                <w:color w:val="000000" w:themeColor="text1"/>
                <w:sz w:val="24"/>
                <w:szCs w:val="24"/>
              </w:rPr>
              <w:t>Việc quy định nguyên tắc áp dụng đã được quy định tại Điều 6 Nghị quyết số 222/2025/QH15</w:t>
            </w:r>
            <w:r w:rsidR="00B442CB">
              <w:rPr>
                <w:rFonts w:asciiTheme="majorHAnsi" w:eastAsia="Times New Roman" w:hAnsiTheme="majorHAnsi" w:cstheme="majorHAnsi"/>
                <w:bCs/>
                <w:color w:val="000000" w:themeColor="text1"/>
                <w:sz w:val="24"/>
                <w:szCs w:val="24"/>
                <w:lang w:val="en-US"/>
              </w:rPr>
              <w:t xml:space="preserve"> </w:t>
            </w:r>
            <w:r w:rsidR="007703DB" w:rsidRPr="002D129E">
              <w:rPr>
                <w:rFonts w:asciiTheme="majorHAnsi" w:eastAsia="Times New Roman" w:hAnsiTheme="majorHAnsi" w:cstheme="majorHAnsi"/>
                <w:bCs/>
                <w:color w:val="000000" w:themeColor="text1"/>
                <w:sz w:val="24"/>
                <w:szCs w:val="24"/>
                <w:lang w:val="en-US"/>
              </w:rPr>
              <w:t>và đã đủ để xử lý các trường hợp mà Ngân hàng Shinhan nêu.</w:t>
            </w:r>
          </w:p>
        </w:tc>
      </w:tr>
      <w:tr w:rsidR="00366390" w:rsidRPr="002D129E">
        <w:tc>
          <w:tcPr>
            <w:tcW w:w="4245"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lastRenderedPageBreak/>
              <w:t xml:space="preserve"> </w:t>
            </w:r>
            <w:r w:rsidRPr="002D129E">
              <w:rPr>
                <w:rFonts w:asciiTheme="majorHAnsi" w:eastAsia="Times New Roman" w:hAnsiTheme="majorHAnsi" w:cstheme="majorHAnsi"/>
                <w:b/>
                <w:sz w:val="24"/>
                <w:szCs w:val="24"/>
              </w:rPr>
              <w:t>Điều 6 (Số lượng hiện diện của nhà đầu tư)</w:t>
            </w: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Hướng dẫn rõ là nhà đầu tư được thành lập một chi nhánh/ngân hàng thành viên nhưng được đặt văn phòng tại cả 2 địa điểm của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(TTTC) ở thành phố Hồ Chí Minh và Đà Nẵng</w:t>
            </w:r>
          </w:p>
          <w:p w:rsidR="00367543" w:rsidRDefault="00367543" w:rsidP="00367543">
            <w:pPr>
              <w:spacing w:before="60" w:afterLines="60" w:after="144"/>
              <w:jc w:val="both"/>
              <w:rPr>
                <w:rFonts w:asciiTheme="majorHAnsi" w:eastAsia="Times New Roman" w:hAnsiTheme="majorHAnsi" w:cstheme="majorHAnsi"/>
                <w:b/>
                <w:sz w:val="24"/>
                <w:szCs w:val="24"/>
                <w:lang w:val="en-US"/>
              </w:rPr>
            </w:pPr>
            <w:r>
              <w:rPr>
                <w:rFonts w:asciiTheme="majorHAnsi" w:eastAsia="Times New Roman" w:hAnsiTheme="majorHAnsi" w:cstheme="majorHAnsi"/>
                <w:b/>
                <w:sz w:val="24"/>
                <w:szCs w:val="24"/>
              </w:rPr>
              <w:t>Lý do</w:t>
            </w:r>
            <w:r>
              <w:rPr>
                <w:rFonts w:asciiTheme="majorHAnsi" w:eastAsia="Times New Roman" w:hAnsiTheme="majorHAnsi" w:cstheme="majorHAnsi"/>
                <w:b/>
                <w:sz w:val="24"/>
                <w:szCs w:val="24"/>
                <w:lang w:val="en-US"/>
              </w:rPr>
              <w:t>:</w:t>
            </w:r>
          </w:p>
          <w:p w:rsidR="00367543" w:rsidRPr="0040258F" w:rsidRDefault="00367543" w:rsidP="00367543">
            <w:pPr>
              <w:spacing w:before="60" w:afterLines="60" w:after="144"/>
              <w:jc w:val="both"/>
              <w:rPr>
                <w:rFonts w:asciiTheme="majorHAnsi" w:eastAsia="Times New Roman" w:hAnsiTheme="majorHAnsi" w:cstheme="majorHAnsi"/>
                <w:sz w:val="24"/>
                <w:szCs w:val="24"/>
              </w:rPr>
            </w:pPr>
            <w:r w:rsidRPr="00367543">
              <w:rPr>
                <w:rFonts w:asciiTheme="majorHAnsi" w:eastAsia="Times New Roman" w:hAnsiTheme="majorHAnsi" w:cstheme="majorHAnsi"/>
                <w:sz w:val="24"/>
                <w:szCs w:val="24"/>
                <w:lang w:val="en-US"/>
              </w:rPr>
              <w:t>1.</w:t>
            </w:r>
            <w:r w:rsidR="00D252E2"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tại Ấn Độ và Dubai ở 1 thành phố. Trong khi Việt Nam, </w:t>
            </w:r>
            <w:r w:rsidR="00135412">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có ở cả 2 địa điểm là thành phố Hồ Chí </w:t>
            </w:r>
            <w:r w:rsidR="00D252E2" w:rsidRPr="0040258F">
              <w:rPr>
                <w:rFonts w:asciiTheme="majorHAnsi" w:eastAsia="Times New Roman" w:hAnsiTheme="majorHAnsi" w:cstheme="majorHAnsi"/>
                <w:sz w:val="24"/>
                <w:szCs w:val="24"/>
              </w:rPr>
              <w:t>Minh và Đà Nẵng.</w:t>
            </w:r>
          </w:p>
          <w:p w:rsidR="00366390" w:rsidRPr="00367543" w:rsidRDefault="00367543" w:rsidP="00367543">
            <w:pPr>
              <w:spacing w:before="60" w:afterLines="60" w:after="144"/>
              <w:jc w:val="both"/>
              <w:rPr>
                <w:rFonts w:asciiTheme="majorHAnsi" w:eastAsia="Times New Roman" w:hAnsiTheme="majorHAnsi" w:cstheme="majorHAnsi"/>
                <w:b/>
                <w:sz w:val="24"/>
                <w:szCs w:val="24"/>
              </w:rPr>
            </w:pPr>
            <w:r w:rsidRPr="0040258F">
              <w:rPr>
                <w:rFonts w:asciiTheme="majorHAnsi" w:eastAsia="Times New Roman" w:hAnsiTheme="majorHAnsi" w:cstheme="majorHAnsi"/>
                <w:sz w:val="24"/>
                <w:szCs w:val="24"/>
                <w:lang w:val="en-US"/>
              </w:rPr>
              <w:t xml:space="preserve">2. </w:t>
            </w:r>
            <w:r w:rsidR="00D252E2" w:rsidRPr="0040258F">
              <w:rPr>
                <w:rFonts w:asciiTheme="majorHAnsi" w:eastAsia="Times New Roman" w:hAnsiTheme="majorHAnsi" w:cstheme="majorHAnsi"/>
                <w:sz w:val="24"/>
                <w:szCs w:val="24"/>
              </w:rPr>
              <w:t>Các</w:t>
            </w:r>
            <w:r w:rsidR="00D252E2" w:rsidRPr="002D129E">
              <w:rPr>
                <w:rFonts w:asciiTheme="majorHAnsi" w:eastAsia="Times New Roman" w:hAnsiTheme="majorHAnsi" w:cstheme="majorHAnsi"/>
                <w:sz w:val="24"/>
                <w:szCs w:val="24"/>
              </w:rPr>
              <w:t xml:space="preserve"> thành viên IFC có nhu cầu đặt văn phòng ở 02 địa điểm HCM và Đà Nẵng để dễ tiếp cận và làm việc với các đối tượng khách hàng tại địa bàn.</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A0140C">
              <w:rPr>
                <w:rFonts w:asciiTheme="majorHAnsi" w:eastAsia="Times New Roman" w:hAnsiTheme="majorHAnsi" w:cstheme="majorHAnsi"/>
                <w:b/>
                <w:sz w:val="24"/>
                <w:szCs w:val="24"/>
              </w:rPr>
              <w:t>-</w:t>
            </w:r>
            <w:r w:rsidRPr="00A0140C">
              <w:rPr>
                <w:rFonts w:asciiTheme="majorHAnsi" w:eastAsia="Times New Roman" w:hAnsiTheme="majorHAnsi" w:cstheme="majorHAnsi"/>
                <w:sz w:val="24"/>
                <w:szCs w:val="24"/>
              </w:rPr>
              <w:t xml:space="preserve"> Địa giới hành chính của TTTC tại TP Hồ Chí Minh, </w:t>
            </w:r>
            <w:r w:rsidRPr="002D129E">
              <w:rPr>
                <w:rFonts w:asciiTheme="majorHAnsi" w:eastAsia="Times New Roman" w:hAnsiTheme="majorHAnsi" w:cstheme="majorHAnsi"/>
                <w:sz w:val="24"/>
                <w:szCs w:val="24"/>
              </w:rPr>
              <w:t>TP Đà Nẵng là có hạn, ngoài thành viên TTTC hoạt động trong lĩnh vực ngân hàng còn có các thành viên hoạt động trong lĩnh vực khác (chứng khoán, bảo hiểm…).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Các hoạt động ngân hàng của NHTM là thành viên TTTC cung cấp cho khách hàng chủ yếu thực hiện qua tài khoản để đảm bảo có thể thực hiện được khối lượng giao dịch lớn và tốc độ giao dịch nhanh chóng, do đó số lượng giao dịch tiền mặt ít hơn. Ngoài ra, đối tượng khách hàng của NHTM là thành viên TTTC là các cá nhân, tổ chức ngoài lãnh thổ Việt Nam; các tổ chức khác là thành viên TTTC; các tổ chức trên lãnh thổ Việt Nam không phải thành viên, không có đối tượng khách hàng là cá nhân trên lãnh thổ Việt Nam. Do đó, nhà đầu tư không nhất thiết phải thành lập nhiều hiện diện tại TTTC.</w:t>
            </w:r>
          </w:p>
        </w:tc>
      </w:tr>
      <w:tr w:rsidR="00366390" w:rsidRPr="002D129E">
        <w:tc>
          <w:tcPr>
            <w:tcW w:w="4245"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Điều 8 </w:t>
            </w:r>
            <w:r w:rsidRPr="002D129E">
              <w:rPr>
                <w:rFonts w:asciiTheme="majorHAnsi" w:eastAsia="Times New Roman" w:hAnsiTheme="majorHAnsi" w:cstheme="majorHAnsi"/>
                <w:sz w:val="24"/>
                <w:szCs w:val="24"/>
              </w:rPr>
              <w:t>Quyền hoạt động ngân hàng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Tổ chức có đủ điều kiện theo quy định của Nghị định này và quy định khác của pháp </w:t>
            </w:r>
            <w:r w:rsidRPr="002D129E">
              <w:rPr>
                <w:rFonts w:asciiTheme="majorHAnsi" w:eastAsia="Times New Roman" w:hAnsiTheme="majorHAnsi" w:cstheme="majorHAnsi"/>
                <w:sz w:val="24"/>
                <w:szCs w:val="24"/>
              </w:rPr>
              <w:lastRenderedPageBreak/>
              <w:t>luật có liên quan được cơ quan có thẩm quyền cấp Giấy phép thì được thực hiện một hoặc một số hoạt động ngân hàng theo quy định của Nghị định này.</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tcPr>
          <w:p w:rsidR="00366390" w:rsidRPr="002D129E" w:rsidRDefault="00B51732"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ABBank</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Trên cơ sở quy định tại khoản 2 Điều 3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để một tổ chức trở thành Thành viên của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thì tổ chức phải đăng ký hoặc đề nghị được công nhận hoặc được cấp giấy phép thành lập, hoạt động. </w:t>
            </w:r>
            <w:r w:rsidRPr="002D129E">
              <w:rPr>
                <w:rFonts w:asciiTheme="majorHAnsi" w:eastAsia="Times New Roman" w:hAnsiTheme="majorHAnsi" w:cstheme="majorHAnsi"/>
                <w:sz w:val="24"/>
                <w:szCs w:val="24"/>
              </w:rPr>
              <w:lastRenderedPageBreak/>
              <w:t xml:space="preserve">Do vậy, để điều khoản quy định về hoạt động ngân hàng tại Nghị định này thêm cụ thể, </w:t>
            </w:r>
            <w:r w:rsidR="00B51732">
              <w:rPr>
                <w:rFonts w:asciiTheme="majorHAnsi" w:eastAsia="Times New Roman" w:hAnsiTheme="majorHAnsi" w:cstheme="majorHAnsi"/>
                <w:sz w:val="24"/>
                <w:szCs w:val="24"/>
              </w:rPr>
              <w:t>ABBank</w:t>
            </w:r>
            <w:r w:rsidRPr="002D129E">
              <w:rPr>
                <w:rFonts w:asciiTheme="majorHAnsi" w:eastAsia="Times New Roman" w:hAnsiTheme="majorHAnsi" w:cstheme="majorHAnsi"/>
                <w:sz w:val="24"/>
                <w:szCs w:val="24"/>
              </w:rPr>
              <w:t xml:space="preserve"> kiến nghị điều chỉnh nội dung này thành như sau:</w:t>
            </w:r>
          </w:p>
          <w:p w:rsidR="00366390" w:rsidRPr="002D129E" w:rsidRDefault="00D252E2" w:rsidP="00B321BD">
            <w:pPr>
              <w:pStyle w:val="Heading3"/>
              <w:keepNext w:val="0"/>
              <w:keepLines w:val="0"/>
              <w:spacing w:before="60" w:afterLines="60" w:after="144"/>
              <w:jc w:val="both"/>
              <w:outlineLvl w:val="2"/>
              <w:rPr>
                <w:rFonts w:asciiTheme="majorHAnsi" w:eastAsia="Times New Roman" w:hAnsiTheme="majorHAnsi" w:cstheme="majorHAnsi"/>
                <w:b w:val="0"/>
                <w:sz w:val="24"/>
                <w:szCs w:val="24"/>
              </w:rPr>
            </w:pPr>
            <w:bookmarkStart w:id="5" w:name="_uons4n3sp2ti" w:colFirst="0" w:colLast="0"/>
            <w:bookmarkEnd w:id="5"/>
            <w:r w:rsidRPr="002D129E">
              <w:rPr>
                <w:rFonts w:asciiTheme="majorHAnsi" w:eastAsia="Times New Roman" w:hAnsiTheme="majorHAnsi" w:cstheme="majorHAnsi"/>
                <w:b w:val="0"/>
                <w:sz w:val="24"/>
                <w:szCs w:val="24"/>
              </w:rPr>
              <w:t>“</w:t>
            </w:r>
            <w:r w:rsidRPr="00CD6BC7">
              <w:rPr>
                <w:rFonts w:asciiTheme="majorHAnsi" w:eastAsia="Times New Roman" w:hAnsiTheme="majorHAnsi" w:cstheme="majorHAnsi"/>
                <w:sz w:val="24"/>
                <w:szCs w:val="24"/>
              </w:rPr>
              <w:t>Quyền hoạt động ngân hàng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Tổ chức có đủ điều kiện theo quy định của Nghị định này và quy định khác của pháp luật có liên quan được cơ quan có thẩm quyền cấp Giấy phép </w:t>
            </w:r>
            <w:r w:rsidRPr="002D129E">
              <w:rPr>
                <w:rFonts w:asciiTheme="majorHAnsi" w:eastAsia="Times New Roman" w:hAnsiTheme="majorHAnsi" w:cstheme="majorHAnsi"/>
                <w:sz w:val="24"/>
                <w:szCs w:val="24"/>
                <w:u w:val="single"/>
              </w:rPr>
              <w:t>thì được ghi nhận là Thành viên và được thực hiện một hoặc một số hoạt động ngân hàng</w:t>
            </w:r>
            <w:r w:rsidRPr="002D129E">
              <w:rPr>
                <w:rFonts w:asciiTheme="majorHAnsi" w:eastAsia="Times New Roman" w:hAnsiTheme="majorHAnsi" w:cstheme="majorHAnsi"/>
                <w:sz w:val="24"/>
                <w:szCs w:val="24"/>
              </w:rPr>
              <w:t xml:space="preserve"> trong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theo quy định của Nghị định này”.</w:t>
            </w:r>
          </w:p>
        </w:tc>
        <w:tc>
          <w:tcPr>
            <w:tcW w:w="4680" w:type="dxa"/>
          </w:tcPr>
          <w:p w:rsidR="00366390" w:rsidRPr="002D129E" w:rsidRDefault="000160CE"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b/>
                <w:sz w:val="24"/>
                <w:szCs w:val="24"/>
              </w:rPr>
              <w:lastRenderedPageBreak/>
              <w:t>Không tiếp thu,</w:t>
            </w:r>
            <w:r w:rsidR="00D252E2" w:rsidRPr="002D129E">
              <w:rPr>
                <w:rFonts w:asciiTheme="majorHAnsi" w:eastAsia="Times New Roman" w:hAnsiTheme="majorHAnsi" w:cstheme="majorHAnsi"/>
                <w:sz w:val="24"/>
                <w:szCs w:val="24"/>
              </w:rPr>
              <w:t xml:space="preserve"> Quy định này tại DTNĐ đã đảm bảo rõ ràng, tập trung vào nội dung quyền hoạt động ngân hàng của thành viên.</w:t>
            </w:r>
          </w:p>
        </w:tc>
      </w:tr>
      <w:tr w:rsidR="00366390" w:rsidRPr="002D129E">
        <w:tc>
          <w:tcPr>
            <w:tcW w:w="4245"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10 - Khoản 1 Không tham gia bảo hiểm tiền gửi theo quy định của pháp luật hiện hành về bảo hiểm tiền gửi.</w:t>
            </w:r>
          </w:p>
        </w:tc>
        <w:tc>
          <w:tcPr>
            <w:tcW w:w="1590" w:type="dxa"/>
          </w:tcPr>
          <w:p w:rsidR="00366390" w:rsidRPr="002D129E" w:rsidRDefault="00B51732"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ABBank</w:t>
            </w:r>
          </w:p>
        </w:tc>
        <w:tc>
          <w:tcPr>
            <w:tcW w:w="564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366390" w:rsidRPr="002D129E" w:rsidRDefault="00D252E2" w:rsidP="00BB60BF">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Với nội dung hiện tại, </w:t>
            </w:r>
            <w:r w:rsidR="00B51732">
              <w:rPr>
                <w:rFonts w:asciiTheme="majorHAnsi" w:eastAsia="Times New Roman" w:hAnsiTheme="majorHAnsi" w:cstheme="majorHAnsi"/>
                <w:sz w:val="24"/>
                <w:szCs w:val="24"/>
              </w:rPr>
              <w:t>ABBANK</w:t>
            </w:r>
            <w:r w:rsidRPr="002D129E">
              <w:rPr>
                <w:rFonts w:asciiTheme="majorHAnsi" w:eastAsia="Times New Roman" w:hAnsiTheme="majorHAnsi" w:cstheme="majorHAnsi"/>
                <w:sz w:val="24"/>
                <w:szCs w:val="24"/>
              </w:rPr>
              <w:t xml:space="preserve"> đang có 02 cách hiểu đối với quy định này như sau:</w:t>
            </w:r>
          </w:p>
          <w:p w:rsidR="00366390" w:rsidRPr="002D129E" w:rsidRDefault="00D252E2" w:rsidP="00BB60BF">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Cách hiểu 1: NHTM/</w:t>
            </w:r>
            <w:r w:rsidR="00584959">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thành viên </w:t>
            </w:r>
            <w:r w:rsidRPr="002D129E">
              <w:rPr>
                <w:rFonts w:asciiTheme="majorHAnsi" w:eastAsia="Times New Roman" w:hAnsiTheme="majorHAnsi" w:cstheme="majorHAnsi"/>
                <w:sz w:val="24"/>
                <w:szCs w:val="24"/>
                <w:u w:val="single"/>
              </w:rPr>
              <w:t>không được tham gia</w:t>
            </w:r>
            <w:r w:rsidRPr="002D129E">
              <w:rPr>
                <w:rFonts w:asciiTheme="majorHAnsi" w:eastAsia="Times New Roman" w:hAnsiTheme="majorHAnsi" w:cstheme="majorHAnsi"/>
                <w:sz w:val="24"/>
                <w:szCs w:val="24"/>
              </w:rPr>
              <w:t xml:space="preserve"> Bảo hiểm tiền gửi theo quy định của Luật Bảo hiểm tiền gửi. Trường hợp Ban soạn thảo xác định theo hướng không cho phép mua Bảo hiểm tiền gửi theo Luật Bảo hiểm tiền gửi quy định thì NHTM/</w:t>
            </w:r>
            <w:r w:rsidR="00584959">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thành viên có được mua bảo hiểm tiền gửi của Công ty bảo hiểm thành viên thuộc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không (bảo hiểm tham gia tự nguyện)?</w:t>
            </w:r>
          </w:p>
          <w:p w:rsidR="00366390" w:rsidRPr="002D129E" w:rsidRDefault="00D252E2" w:rsidP="00BB60BF">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 Cách hiểu 2: NHTM/</w:t>
            </w:r>
            <w:r w:rsidR="00584959">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thành viên </w:t>
            </w:r>
            <w:r w:rsidRPr="002D129E">
              <w:rPr>
                <w:rFonts w:asciiTheme="majorHAnsi" w:eastAsia="Times New Roman" w:hAnsiTheme="majorHAnsi" w:cstheme="majorHAnsi"/>
                <w:sz w:val="24"/>
                <w:szCs w:val="24"/>
                <w:u w:val="single"/>
              </w:rPr>
              <w:t>không bắt buộc phải tham gia</w:t>
            </w:r>
            <w:r w:rsidRPr="002D129E">
              <w:rPr>
                <w:rFonts w:asciiTheme="majorHAnsi" w:eastAsia="Times New Roman" w:hAnsiTheme="majorHAnsi" w:cstheme="majorHAnsi"/>
                <w:sz w:val="24"/>
                <w:szCs w:val="24"/>
              </w:rPr>
              <w:t xml:space="preserve"> bảo hiểm tiền gửi.</w:t>
            </w:r>
          </w:p>
          <w:p w:rsidR="00366390" w:rsidRPr="002D129E" w:rsidRDefault="00184CD5" w:rsidP="001310FE">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Vậy, </w:t>
            </w:r>
            <w:r w:rsidR="00B51732">
              <w:rPr>
                <w:rFonts w:asciiTheme="majorHAnsi" w:eastAsia="Times New Roman" w:hAnsiTheme="majorHAnsi" w:cstheme="majorHAnsi"/>
                <w:sz w:val="24"/>
                <w:szCs w:val="24"/>
              </w:rPr>
              <w:t>ABBank</w:t>
            </w:r>
            <w:r w:rsidR="00D252E2" w:rsidRPr="002D129E">
              <w:rPr>
                <w:rFonts w:asciiTheme="majorHAnsi" w:eastAsia="Times New Roman" w:hAnsiTheme="majorHAnsi" w:cstheme="majorHAnsi"/>
                <w:sz w:val="24"/>
                <w:szCs w:val="24"/>
              </w:rPr>
              <w:t xml:space="preserve"> kiến nghị Ban soạn thảo cần phải xác định rõ nội dung này và quy định cụ thể hơn để tránh việc áp dụng không được thống nhất giữa cơ quan thực thi (NHTM/Chi nhánh NHNNg thành viên) và cơ quan quản lý, giám sát khi có phát sinh.</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DTNĐ quy định các NHTM là thành viên, </w:t>
            </w:r>
            <w:r w:rsidR="00584959">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Pr="002D129E">
              <w:rPr>
                <w:rFonts w:asciiTheme="majorHAnsi" w:eastAsia="Times New Roman" w:hAnsiTheme="majorHAnsi" w:cstheme="majorHAnsi"/>
                <w:b/>
                <w:sz w:val="24"/>
                <w:szCs w:val="24"/>
              </w:rPr>
              <w:t xml:space="preserve">không </w:t>
            </w:r>
            <w:r w:rsidRPr="002D129E">
              <w:rPr>
                <w:rFonts w:asciiTheme="majorHAnsi" w:eastAsia="Times New Roman" w:hAnsiTheme="majorHAnsi" w:cstheme="majorHAnsi"/>
                <w:sz w:val="24"/>
                <w:szCs w:val="24"/>
              </w:rPr>
              <w:t xml:space="preserve">được tham gia Bảo hiểm tiền gửi theo quy định của Luật Bảo hiểm tiền gửi.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Trường hợp Công ty bảo hiểm thành viên thuộc TTTC cung cấp dịch vụ bảo hiểm này để các NHTM là thành viên, </w:t>
            </w:r>
            <w:r w:rsidR="00584959">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tham gia tự nguyện thì NHTM là thành viên, </w:t>
            </w:r>
            <w:r w:rsidR="00584959">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thực hiện theo quy định của pháp luật về bảo hiểm.</w:t>
            </w:r>
          </w:p>
        </w:tc>
      </w:tr>
      <w:tr w:rsidR="00366390" w:rsidRPr="002D129E">
        <w:tc>
          <w:tcPr>
            <w:tcW w:w="4245"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11. Người đại diện theo pháp luật của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là thành viên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3.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phải thông báo cho Cơ quan giám sát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(sau đây gọi là Cơ quan giám sát)/</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về người đại diện theo pháp luật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trong thời hạn 10 ngày kể từ ngày bổ nhiệm chức danh đảm nhiệm người đại diện theo pháp luật theo quy định tại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hoặc thay đổi người đại diện theo pháp luật. Cơ quan giám sát/</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thông báo người đại diện theo pháp luật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cho Cơ quan điều hành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(sau đây gọi là Cơ quan điều hành) để cập nhật vào Hệ thống đăng ký và công nhận thành viên quy định tại khoản 8 Điều 10 Nghị quyết về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BAB</w:t>
            </w:r>
          </w:p>
        </w:tc>
        <w:tc>
          <w:tcPr>
            <w:tcW w:w="5640" w:type="dxa"/>
          </w:tcPr>
          <w:p w:rsidR="00366390" w:rsidRPr="002D129E" w:rsidRDefault="0013541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NHTM</w:t>
            </w:r>
            <w:r w:rsidR="00D252E2" w:rsidRPr="002D129E">
              <w:rPr>
                <w:rFonts w:asciiTheme="majorHAnsi" w:eastAsia="Times New Roman" w:hAnsiTheme="majorHAnsi" w:cstheme="majorHAnsi"/>
                <w:sz w:val="24"/>
                <w:szCs w:val="24"/>
              </w:rPr>
              <w:t xml:space="preserve"> là thành viên phải thông báo cho Cơ quan giám sát </w:t>
            </w:r>
            <w:r>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quốc tế (sau đây gọi là Cơ quan giám sát)/</w:t>
            </w:r>
            <w:r>
              <w:rPr>
                <w:rFonts w:asciiTheme="majorHAnsi" w:eastAsia="Times New Roman" w:hAnsiTheme="majorHAnsi" w:cstheme="majorHAnsi"/>
                <w:sz w:val="24"/>
                <w:szCs w:val="24"/>
              </w:rPr>
              <w:t>NHNN</w:t>
            </w:r>
            <w:r w:rsidR="00D252E2" w:rsidRPr="002D129E">
              <w:rPr>
                <w:rFonts w:asciiTheme="majorHAnsi" w:eastAsia="Times New Roman" w:hAnsiTheme="majorHAnsi" w:cstheme="majorHAnsi"/>
                <w:sz w:val="24"/>
                <w:szCs w:val="24"/>
              </w:rPr>
              <w:t xml:space="preserve"> về người đại diện theo pháp luật của </w:t>
            </w:r>
            <w:r>
              <w:rPr>
                <w:rFonts w:asciiTheme="majorHAnsi" w:eastAsia="Times New Roman" w:hAnsiTheme="majorHAnsi" w:cstheme="majorHAnsi"/>
                <w:sz w:val="24"/>
                <w:szCs w:val="24"/>
              </w:rPr>
              <w:t>NHTM</w:t>
            </w:r>
            <w:r w:rsidR="00D252E2" w:rsidRPr="002D129E">
              <w:rPr>
                <w:rFonts w:asciiTheme="majorHAnsi" w:eastAsia="Times New Roman" w:hAnsiTheme="majorHAnsi" w:cstheme="majorHAnsi"/>
                <w:sz w:val="24"/>
                <w:szCs w:val="24"/>
              </w:rPr>
              <w:t xml:space="preserve"> là thành viên trong thời hạn 10</w:t>
            </w:r>
            <w:r w:rsidR="00D252E2" w:rsidRPr="00E92444">
              <w:rPr>
                <w:rFonts w:asciiTheme="majorHAnsi" w:eastAsia="Times New Roman" w:hAnsiTheme="majorHAnsi" w:cstheme="majorHAnsi"/>
                <w:sz w:val="24"/>
                <w:szCs w:val="24"/>
              </w:rPr>
              <w:t xml:space="preserve"> ngày kể từ ngày bổ nhiệm chức danh đảm nhiệm người đại diện theo pháp luật theo quy định tại Điều lệ của </w:t>
            </w:r>
            <w:r w:rsidRPr="00E92444">
              <w:rPr>
                <w:rFonts w:asciiTheme="majorHAnsi" w:eastAsia="Times New Roman" w:hAnsiTheme="majorHAnsi" w:cstheme="majorHAnsi"/>
                <w:sz w:val="24"/>
                <w:szCs w:val="24"/>
              </w:rPr>
              <w:t>NHTM</w:t>
            </w:r>
            <w:r w:rsidR="00D252E2" w:rsidRPr="00E92444">
              <w:rPr>
                <w:rFonts w:asciiTheme="majorHAnsi" w:eastAsia="Times New Roman" w:hAnsiTheme="majorHAnsi" w:cstheme="majorHAnsi"/>
                <w:sz w:val="24"/>
                <w:szCs w:val="24"/>
              </w:rPr>
              <w:t xml:space="preserve"> là thành viên hoặc thay đổi người đại diện theo pháp luật. Cơ quan giám sát/</w:t>
            </w:r>
            <w:r w:rsidRPr="00E92444">
              <w:rPr>
                <w:rFonts w:asciiTheme="majorHAnsi" w:eastAsia="Times New Roman" w:hAnsiTheme="majorHAnsi" w:cstheme="majorHAnsi"/>
                <w:sz w:val="24"/>
                <w:szCs w:val="24"/>
              </w:rPr>
              <w:t>NHNN</w:t>
            </w:r>
            <w:r w:rsidR="00D252E2" w:rsidRPr="00E92444">
              <w:rPr>
                <w:rFonts w:asciiTheme="majorHAnsi" w:eastAsia="Times New Roman" w:hAnsiTheme="majorHAnsi" w:cstheme="majorHAnsi"/>
                <w:sz w:val="24"/>
                <w:szCs w:val="24"/>
              </w:rPr>
              <w:t xml:space="preserve"> thông báo người đại diện theo pháp luật của </w:t>
            </w:r>
            <w:r w:rsidRPr="00E92444">
              <w:rPr>
                <w:rFonts w:asciiTheme="majorHAnsi" w:eastAsia="Times New Roman" w:hAnsiTheme="majorHAnsi" w:cstheme="majorHAnsi"/>
                <w:sz w:val="24"/>
                <w:szCs w:val="24"/>
              </w:rPr>
              <w:t>NHTM</w:t>
            </w:r>
            <w:r w:rsidR="00D252E2" w:rsidRPr="00E92444">
              <w:rPr>
                <w:rFonts w:asciiTheme="majorHAnsi" w:eastAsia="Times New Roman" w:hAnsiTheme="majorHAnsi" w:cstheme="majorHAnsi"/>
                <w:sz w:val="24"/>
                <w:szCs w:val="24"/>
              </w:rPr>
              <w:t xml:space="preserve"> là thành </w:t>
            </w:r>
            <w:r w:rsidR="00D252E2" w:rsidRPr="002D129E">
              <w:rPr>
                <w:rFonts w:asciiTheme="majorHAnsi" w:eastAsia="Times New Roman" w:hAnsiTheme="majorHAnsi" w:cstheme="majorHAnsi"/>
                <w:sz w:val="24"/>
                <w:szCs w:val="24"/>
              </w:rPr>
              <w:t xml:space="preserve">viên cho Cơ quan điều hành </w:t>
            </w:r>
            <w:r>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quốc tế (sau đây gọi là Cơ quan điều hành) để cập nhật vào Hệ thống đăng ký và công nhận thành viên quy định tại khoản 8 Điều 10 Nghị quyết về </w:t>
            </w:r>
            <w:r>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Đề xuất:</w:t>
            </w:r>
            <w:r w:rsidRPr="002D129E">
              <w:rPr>
                <w:rFonts w:asciiTheme="majorHAnsi" w:eastAsia="Times New Roman" w:hAnsiTheme="majorHAnsi" w:cstheme="majorHAnsi"/>
                <w:sz w:val="24"/>
                <w:szCs w:val="24"/>
              </w:rPr>
              <w:t xml:space="preserve"> Đề nghị xem xét, bổ sung quy định thông báo “các thông tin liên quan của người đại diện theo pháp luật” để xử lý đối với trường hợp người đại diện theo pháp luật thay đổi giấy tờ pháp lý như căn cước, hộ chiếu hoặc các thông tin khác quy định trong trường thông tin của Hệ thống đăng ký và công nhận thành viên.</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Không tiếp thu</w:t>
            </w:r>
            <w:r w:rsidR="000E1E30" w:rsidRPr="002D129E">
              <w:rPr>
                <w:rFonts w:asciiTheme="majorHAnsi" w:eastAsia="Times New Roman" w:hAnsiTheme="majorHAnsi" w:cstheme="majorHAnsi"/>
                <w:b/>
                <w:sz w:val="24"/>
                <w:szCs w:val="24"/>
                <w:lang w:val="en-US"/>
              </w:rPr>
              <w:t xml:space="preserve">. </w:t>
            </w:r>
            <w:r w:rsidRPr="002D129E">
              <w:rPr>
                <w:rFonts w:asciiTheme="majorHAnsi" w:eastAsia="Times New Roman" w:hAnsiTheme="majorHAnsi" w:cstheme="majorHAnsi"/>
                <w:sz w:val="24"/>
                <w:szCs w:val="24"/>
              </w:rPr>
              <w:t>Tại Điều 48 DTNĐ đã có quy định về việc cung cấp, công bố công khai thông tin của Thành viên Hội đồng thành viên, thành viên Ban kiểm soát, Tổng giám đốc (Giám đốc), Phó Tổng giám đốc (Phó giám đốc).</w:t>
            </w:r>
          </w:p>
        </w:tc>
      </w:tr>
      <w:tr w:rsidR="00366390" w:rsidRPr="002D129E">
        <w:trPr>
          <w:trHeight w:val="420"/>
        </w:trPr>
        <w:tc>
          <w:tcPr>
            <w:tcW w:w="4245" w:type="dxa"/>
            <w:vMerge w:val="restart"/>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13. Bảo mật thông tin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Người quản lý, người điều hành, nhân viên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không được tiết lộ thông tin khách hàng, bí mật kinh doanh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phải bảo đảm bí mật </w:t>
            </w:r>
            <w:r w:rsidRPr="002D129E">
              <w:rPr>
                <w:rFonts w:asciiTheme="majorHAnsi" w:eastAsia="Times New Roman" w:hAnsiTheme="majorHAnsi" w:cstheme="majorHAnsi"/>
                <w:sz w:val="24"/>
                <w:szCs w:val="24"/>
              </w:rPr>
              <w:lastRenderedPageBreak/>
              <w:t xml:space="preserve">thông tin khách hàng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theo quy định hiện hành về việc giữ bí mật, cung cấp thông tin khách hàng của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không phải thành viên.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3.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không được cung cấp thông tin khách hàng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cho tổ chức, cá nhân khác, trừ trường hợp có yêu cầu của cơ quan nhà nước có thẩm quyền theo quy định của luật hoặc được sự chấp thuận của khách hàng. </w:t>
            </w:r>
          </w:p>
        </w:tc>
        <w:tc>
          <w:tcPr>
            <w:tcW w:w="1590" w:type="dxa"/>
            <w:vMerge w:val="restart"/>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Ngân hàng MB</w:t>
            </w:r>
          </w:p>
        </w:tc>
        <w:tc>
          <w:tcPr>
            <w:tcW w:w="5640" w:type="dxa"/>
            <w:vMerge w:val="restart"/>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C31934">
              <w:rPr>
                <w:rFonts w:asciiTheme="majorHAnsi" w:eastAsia="Times New Roman" w:hAnsiTheme="majorHAnsi" w:cstheme="majorHAnsi"/>
                <w:b/>
                <w:sz w:val="24"/>
                <w:szCs w:val="24"/>
              </w:rPr>
              <w:t>Đề xuất:</w:t>
            </w:r>
            <w:r w:rsidRPr="002D129E">
              <w:rPr>
                <w:rFonts w:asciiTheme="majorHAnsi" w:eastAsia="Times New Roman" w:hAnsiTheme="majorHAnsi" w:cstheme="majorHAnsi"/>
                <w:sz w:val="24"/>
                <w:szCs w:val="24"/>
              </w:rPr>
              <w:t xml:space="preserve"> Nghị định cho phép NHTM trong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được trong cung cấp thông tin cho Ngân hàng mẹ/Chủ sở hữu là NHTM trong nước mà không cần có sự đồng ý của Khách hàng.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Để  phục vụ hoạt động quản trị, quản lý, tuân thủ các pháp luật có liên quan của ngân hàng mẹ/chủ sở hữu là NHTM trong nước</w:t>
            </w:r>
          </w:p>
        </w:tc>
        <w:tc>
          <w:tcPr>
            <w:tcW w:w="4680" w:type="dxa"/>
            <w:vMerge w:val="restart"/>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Không tiếp thu</w:t>
            </w:r>
            <w:r w:rsidR="00E90A02" w:rsidRPr="002D129E">
              <w:rPr>
                <w:rFonts w:asciiTheme="majorHAnsi" w:eastAsia="Times New Roman" w:hAnsiTheme="majorHAnsi" w:cstheme="majorHAnsi"/>
                <w:b/>
                <w:sz w:val="24"/>
                <w:szCs w:val="24"/>
                <w:lang w:val="en-US"/>
              </w:rPr>
              <w:t>,</w:t>
            </w:r>
            <w:r w:rsidRPr="002D129E">
              <w:rPr>
                <w:rFonts w:asciiTheme="majorHAnsi" w:eastAsia="Times New Roman" w:hAnsiTheme="majorHAnsi" w:cstheme="majorHAnsi"/>
                <w:b/>
                <w:sz w:val="24"/>
                <w:szCs w:val="24"/>
              </w:rPr>
              <w:t xml:space="preserve"> </w:t>
            </w:r>
            <w:r w:rsidRPr="002D129E">
              <w:rPr>
                <w:rFonts w:asciiTheme="majorHAnsi" w:eastAsia="Times New Roman" w:hAnsiTheme="majorHAnsi" w:cstheme="majorHAnsi"/>
                <w:sz w:val="24"/>
                <w:szCs w:val="24"/>
              </w:rPr>
              <w:t>Nội dung này được xây dựng trên cơ sở tham khảo quy định tại Điều 13 Luật Các TCTD.</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Về bản chất, ngân hàng là thành viên và ngân hàng mẹ vẫn là 02 pháp nhân độc lập. Việc ngân hàng là thành viên cung cấp thông tin khách hàng cho bất kỳ pháp nhân nào khác đều phải có sự chấp thuận của khách hàng. Quy </w:t>
            </w:r>
            <w:r w:rsidRPr="002D129E">
              <w:rPr>
                <w:rFonts w:asciiTheme="majorHAnsi" w:eastAsia="Times New Roman" w:hAnsiTheme="majorHAnsi" w:cstheme="majorHAnsi"/>
                <w:sz w:val="24"/>
                <w:szCs w:val="24"/>
              </w:rPr>
              <w:lastRenderedPageBreak/>
              <w:t>định này phù hợp với quy định của pháp luật về bảo vệ dữ liệu cá nhân.</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480"/>
        </w:trPr>
        <w:tc>
          <w:tcPr>
            <w:tcW w:w="4245" w:type="dxa"/>
            <w:vMerge/>
            <w:shd w:val="clear" w:color="auto" w:fill="FFFFFF"/>
          </w:tcPr>
          <w:p w:rsidR="00366390" w:rsidRPr="002D129E" w:rsidRDefault="00366390" w:rsidP="00B321BD">
            <w:pPr>
              <w:widowControl w:val="0"/>
              <w:pBdr>
                <w:top w:val="nil"/>
                <w:left w:val="nil"/>
                <w:bottom w:val="nil"/>
                <w:right w:val="nil"/>
                <w:between w:val="nil"/>
              </w:pBdr>
              <w:spacing w:before="60" w:afterLines="60" w:after="144"/>
              <w:rPr>
                <w:rFonts w:asciiTheme="majorHAnsi" w:eastAsia="Times New Roman" w:hAnsiTheme="majorHAnsi" w:cstheme="majorHAnsi"/>
                <w:b/>
                <w:sz w:val="24"/>
                <w:szCs w:val="24"/>
              </w:rPr>
            </w:pPr>
          </w:p>
        </w:tc>
        <w:tc>
          <w:tcPr>
            <w:tcW w:w="1590" w:type="dxa"/>
            <w:vMerge/>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vMerge/>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vMerge/>
            <w:shd w:val="clear" w:color="auto" w:fill="FFFFFF"/>
          </w:tcPr>
          <w:p w:rsidR="00366390" w:rsidRPr="002D129E" w:rsidRDefault="00366390" w:rsidP="00B321BD">
            <w:pPr>
              <w:widowControl w:val="0"/>
              <w:pBdr>
                <w:top w:val="nil"/>
                <w:left w:val="nil"/>
                <w:bottom w:val="nil"/>
                <w:right w:val="nil"/>
                <w:between w:val="nil"/>
              </w:pBdr>
              <w:spacing w:before="60" w:afterLines="60" w:after="144"/>
              <w:rPr>
                <w:rFonts w:asciiTheme="majorHAnsi" w:eastAsia="Times New Roman" w:hAnsiTheme="majorHAnsi" w:cstheme="majorHAnsi"/>
                <w:sz w:val="24"/>
                <w:szCs w:val="24"/>
              </w:rPr>
            </w:pPr>
          </w:p>
        </w:tc>
      </w:tr>
      <w:tr w:rsidR="00366390" w:rsidRPr="002D129E">
        <w:trPr>
          <w:trHeight w:val="480"/>
        </w:trPr>
        <w:tc>
          <w:tcPr>
            <w:tcW w:w="4245" w:type="dxa"/>
            <w:vMerge/>
            <w:shd w:val="clear" w:color="auto" w:fill="FFFFFF"/>
          </w:tcPr>
          <w:p w:rsidR="00366390" w:rsidRPr="002D129E" w:rsidRDefault="00366390" w:rsidP="00B321BD">
            <w:pPr>
              <w:widowControl w:val="0"/>
              <w:pBdr>
                <w:top w:val="nil"/>
                <w:left w:val="nil"/>
                <w:bottom w:val="nil"/>
                <w:right w:val="nil"/>
                <w:between w:val="nil"/>
              </w:pBdr>
              <w:spacing w:before="60" w:afterLines="60" w:after="144"/>
              <w:rPr>
                <w:rFonts w:asciiTheme="majorHAnsi" w:eastAsia="Times New Roman" w:hAnsiTheme="majorHAnsi" w:cstheme="majorHAnsi"/>
                <w:sz w:val="24"/>
                <w:szCs w:val="24"/>
              </w:rPr>
            </w:pPr>
          </w:p>
        </w:tc>
        <w:tc>
          <w:tcPr>
            <w:tcW w:w="1590" w:type="dxa"/>
            <w:vMerge/>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vMerge/>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vMerge/>
            <w:shd w:val="clear" w:color="auto" w:fill="FFFFFF"/>
          </w:tcPr>
          <w:p w:rsidR="00366390" w:rsidRPr="002D129E" w:rsidRDefault="00366390" w:rsidP="00B321BD">
            <w:pPr>
              <w:widowControl w:val="0"/>
              <w:pBdr>
                <w:top w:val="nil"/>
                <w:left w:val="nil"/>
                <w:bottom w:val="nil"/>
                <w:right w:val="nil"/>
                <w:between w:val="nil"/>
              </w:pBdr>
              <w:spacing w:before="60" w:afterLines="60" w:after="144"/>
              <w:rPr>
                <w:rFonts w:asciiTheme="majorHAnsi" w:eastAsia="Times New Roman" w:hAnsiTheme="majorHAnsi" w:cstheme="majorHAnsi"/>
                <w:sz w:val="24"/>
                <w:szCs w:val="24"/>
              </w:rPr>
            </w:pPr>
          </w:p>
        </w:tc>
      </w:tr>
      <w:tr w:rsidR="00366390" w:rsidRPr="002D129E">
        <w:trPr>
          <w:trHeight w:val="480"/>
        </w:trPr>
        <w:tc>
          <w:tcPr>
            <w:tcW w:w="4245" w:type="dxa"/>
            <w:vMerge/>
            <w:shd w:val="clear" w:color="auto" w:fill="FFFFFF"/>
          </w:tcPr>
          <w:p w:rsidR="00366390" w:rsidRPr="002D129E" w:rsidRDefault="00366390" w:rsidP="00B321BD">
            <w:pPr>
              <w:widowControl w:val="0"/>
              <w:pBdr>
                <w:top w:val="nil"/>
                <w:left w:val="nil"/>
                <w:bottom w:val="nil"/>
                <w:right w:val="nil"/>
                <w:between w:val="nil"/>
              </w:pBdr>
              <w:spacing w:before="60" w:afterLines="60" w:after="144"/>
              <w:rPr>
                <w:rFonts w:asciiTheme="majorHAnsi" w:eastAsia="Times New Roman" w:hAnsiTheme="majorHAnsi" w:cstheme="majorHAnsi"/>
                <w:sz w:val="24"/>
                <w:szCs w:val="24"/>
              </w:rPr>
            </w:pPr>
          </w:p>
        </w:tc>
        <w:tc>
          <w:tcPr>
            <w:tcW w:w="1590" w:type="dxa"/>
            <w:vMerge/>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vMerge/>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vMerge/>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14. An toàn dữ liệu và bảo đảm hoạt động liên tục</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Cho phép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được áp dụng theo quy định của ngân hàng mẹ</w:t>
            </w:r>
          </w:p>
        </w:tc>
        <w:tc>
          <w:tcPr>
            <w:tcW w:w="4680" w:type="dxa"/>
            <w:shd w:val="clear" w:color="auto" w:fill="FFFFFF"/>
          </w:tcPr>
          <w:p w:rsidR="007A086B" w:rsidRDefault="00D252E2" w:rsidP="007A086B">
            <w:pPr>
              <w:spacing w:before="60" w:afterLines="60" w:after="144"/>
              <w:jc w:val="both"/>
              <w:rPr>
                <w:rFonts w:asciiTheme="majorHAnsi" w:eastAsia="Times New Roman" w:hAnsiTheme="majorHAnsi" w:cstheme="majorHAnsi"/>
                <w:b/>
                <w:sz w:val="24"/>
                <w:szCs w:val="24"/>
              </w:rPr>
            </w:pPr>
            <w:r w:rsidRPr="00153987">
              <w:rPr>
                <w:rFonts w:asciiTheme="majorHAnsi" w:eastAsia="Times New Roman" w:hAnsiTheme="majorHAnsi" w:cstheme="majorHAnsi"/>
                <w:b/>
                <w:sz w:val="24"/>
                <w:szCs w:val="24"/>
              </w:rPr>
              <w:t xml:space="preserve">Không tiếp thu, </w:t>
            </w:r>
          </w:p>
          <w:p w:rsidR="007A086B" w:rsidRPr="007A086B" w:rsidRDefault="007A086B" w:rsidP="007A086B">
            <w:pPr>
              <w:spacing w:before="60" w:afterLines="60" w:after="144"/>
              <w:jc w:val="both"/>
              <w:rPr>
                <w:rFonts w:asciiTheme="majorHAnsi" w:eastAsia="Times New Roman" w:hAnsiTheme="majorHAnsi" w:cstheme="majorHAnsi"/>
                <w:sz w:val="24"/>
                <w:szCs w:val="24"/>
                <w:lang w:val="en-US"/>
              </w:rPr>
            </w:pPr>
            <w:r w:rsidRPr="007A086B">
              <w:rPr>
                <w:rFonts w:asciiTheme="majorHAnsi" w:eastAsia="Times New Roman" w:hAnsiTheme="majorHAnsi" w:cstheme="majorHAnsi"/>
                <w:sz w:val="24"/>
                <w:szCs w:val="24"/>
                <w:lang w:val="en-US"/>
              </w:rPr>
              <w:t>- Nghị quyết 222/2025/QH15 ngày 27/6/2025 của Quốc hội về Trung tâm tài chính quốc tế tại Việt Nam có quy định nghĩa vụ của các thành viên Trung tâm tài chính quốc tế (TTTC): “</w:t>
            </w:r>
            <w:r w:rsidRPr="007A086B">
              <w:rPr>
                <w:rFonts w:asciiTheme="majorHAnsi" w:eastAsia="Times New Roman" w:hAnsiTheme="majorHAnsi" w:cstheme="majorHAnsi"/>
                <w:i/>
                <w:iCs/>
                <w:sz w:val="24"/>
                <w:szCs w:val="24"/>
                <w:lang w:val="en-US"/>
              </w:rPr>
              <w:t xml:space="preserve">Tuân thủ tiêu chuẩn quốc tế về bảo mật dữ liệu được công bố, thừa nhận áp dụng tại Việt Nam” </w:t>
            </w:r>
            <w:r w:rsidRPr="007A086B">
              <w:rPr>
                <w:rFonts w:asciiTheme="majorHAnsi" w:eastAsia="Times New Roman" w:hAnsiTheme="majorHAnsi" w:cstheme="majorHAnsi"/>
                <w:sz w:val="24"/>
                <w:szCs w:val="24"/>
                <w:lang w:val="en-US"/>
              </w:rPr>
              <w:t>(khoản 6 Điều 12)</w:t>
            </w:r>
            <w:r w:rsidRPr="007A086B">
              <w:rPr>
                <w:rFonts w:asciiTheme="majorHAnsi" w:eastAsia="Times New Roman" w:hAnsiTheme="majorHAnsi" w:cstheme="majorHAnsi"/>
                <w:i/>
                <w:iCs/>
                <w:sz w:val="24"/>
                <w:szCs w:val="24"/>
                <w:lang w:val="en-US"/>
              </w:rPr>
              <w:t>.</w:t>
            </w:r>
            <w:r w:rsidRPr="007A086B">
              <w:rPr>
                <w:rFonts w:asciiTheme="majorHAnsi" w:eastAsia="Times New Roman" w:hAnsiTheme="majorHAnsi" w:cstheme="majorHAnsi"/>
                <w:sz w:val="24"/>
                <w:szCs w:val="24"/>
                <w:lang w:val="en-US"/>
              </w:rPr>
              <w:t xml:space="preserve"> Như vậy Nghị quyết 222/2025/QH15 đã có quy định về  an toàn, bảo mật dữ liệu đối với các thành viên TTTC. Tuy nhiên Nghị quyết 222/2025/QH15 chưa có quy định về an toàn hệ thống thông tin và hoạt động liên tục đối với các thành viên TTTC.</w:t>
            </w:r>
          </w:p>
          <w:p w:rsidR="007A086B" w:rsidRPr="007A086B" w:rsidRDefault="007A086B" w:rsidP="007A086B">
            <w:pPr>
              <w:spacing w:before="60" w:afterLines="60" w:after="144"/>
              <w:jc w:val="both"/>
              <w:rPr>
                <w:rFonts w:asciiTheme="majorHAnsi" w:eastAsia="Times New Roman" w:hAnsiTheme="majorHAnsi" w:cstheme="majorHAnsi"/>
                <w:sz w:val="24"/>
                <w:szCs w:val="24"/>
                <w:lang w:val="en-US"/>
              </w:rPr>
            </w:pPr>
            <w:r w:rsidRPr="007A086B">
              <w:rPr>
                <w:rFonts w:asciiTheme="majorHAnsi" w:eastAsia="Times New Roman" w:hAnsiTheme="majorHAnsi" w:cstheme="majorHAnsi"/>
                <w:sz w:val="24"/>
                <w:szCs w:val="24"/>
                <w:lang w:val="en-US"/>
              </w:rPr>
              <w:lastRenderedPageBreak/>
              <w:t xml:space="preserve">- Để bảo đảm hệ thống thông tin của toàn ngành </w:t>
            </w:r>
            <w:r w:rsidR="00D45FDA">
              <w:rPr>
                <w:rFonts w:asciiTheme="majorHAnsi" w:eastAsia="Times New Roman" w:hAnsiTheme="majorHAnsi" w:cstheme="majorHAnsi"/>
                <w:sz w:val="24"/>
                <w:szCs w:val="24"/>
                <w:lang w:val="en-US"/>
              </w:rPr>
              <w:t>ngân hàng Việt Nam</w:t>
            </w:r>
            <w:r w:rsidRPr="007A086B">
              <w:rPr>
                <w:rFonts w:asciiTheme="majorHAnsi" w:eastAsia="Times New Roman" w:hAnsiTheme="majorHAnsi" w:cstheme="majorHAnsi"/>
                <w:sz w:val="24"/>
                <w:szCs w:val="24"/>
                <w:lang w:val="en-US"/>
              </w:rPr>
              <w:t xml:space="preserve"> hoạt động an toàn, bảo mật thì cần yêu cầu các đơn vị trong ngành Ngân hàng (bao gồm </w:t>
            </w:r>
            <w:r w:rsidR="00AA676F">
              <w:rPr>
                <w:rFonts w:asciiTheme="majorHAnsi" w:eastAsia="Times New Roman" w:hAnsiTheme="majorHAnsi" w:cstheme="majorHAnsi"/>
                <w:sz w:val="24"/>
                <w:szCs w:val="24"/>
                <w:lang w:val="en-US"/>
              </w:rPr>
              <w:t>NHTM</w:t>
            </w:r>
            <w:r w:rsidRPr="007A086B">
              <w:rPr>
                <w:rFonts w:asciiTheme="majorHAnsi" w:eastAsia="Times New Roman" w:hAnsiTheme="majorHAnsi" w:cstheme="majorHAnsi"/>
                <w:sz w:val="24"/>
                <w:szCs w:val="24"/>
                <w:lang w:val="en-US"/>
              </w:rPr>
              <w:t xml:space="preserve"> là thành viên, chi nhánh </w:t>
            </w:r>
            <w:r w:rsidR="003C7545">
              <w:rPr>
                <w:rFonts w:asciiTheme="majorHAnsi" w:eastAsia="Times New Roman" w:hAnsiTheme="majorHAnsi" w:cstheme="majorHAnsi"/>
                <w:sz w:val="24"/>
                <w:szCs w:val="24"/>
                <w:lang w:val="en-US"/>
              </w:rPr>
              <w:t>NHNNg</w:t>
            </w:r>
            <w:r w:rsidRPr="007A086B">
              <w:rPr>
                <w:rFonts w:asciiTheme="majorHAnsi" w:eastAsia="Times New Roman" w:hAnsiTheme="majorHAnsi" w:cstheme="majorHAnsi"/>
                <w:sz w:val="24"/>
                <w:szCs w:val="24"/>
                <w:lang w:val="en-US"/>
              </w:rPr>
              <w:t xml:space="preserve"> là thành viên) tuân thủ chung quy định về an toàn hệ thống thông tin và hoạt động liên tục theo quy định hiện hành của Việt Nam. </w:t>
            </w:r>
          </w:p>
          <w:p w:rsidR="007A086B" w:rsidRPr="007A086B" w:rsidRDefault="007A086B" w:rsidP="007A086B">
            <w:pPr>
              <w:spacing w:before="60" w:afterLines="60" w:after="144"/>
              <w:jc w:val="both"/>
              <w:rPr>
                <w:rFonts w:asciiTheme="majorHAnsi" w:eastAsia="Times New Roman" w:hAnsiTheme="majorHAnsi" w:cstheme="majorHAnsi"/>
                <w:sz w:val="24"/>
                <w:szCs w:val="24"/>
                <w:lang w:val="en-US"/>
              </w:rPr>
            </w:pPr>
            <w:r w:rsidRPr="007A086B">
              <w:rPr>
                <w:rFonts w:asciiTheme="majorHAnsi" w:eastAsia="Times New Roman" w:hAnsiTheme="majorHAnsi" w:cstheme="majorHAnsi"/>
                <w:sz w:val="24"/>
                <w:szCs w:val="24"/>
                <w:lang w:val="en-US"/>
              </w:rPr>
              <w:t xml:space="preserve">- Việc chi nhánh </w:t>
            </w:r>
            <w:r w:rsidR="00852CB2">
              <w:rPr>
                <w:rFonts w:asciiTheme="majorHAnsi" w:eastAsia="Times New Roman" w:hAnsiTheme="majorHAnsi" w:cstheme="majorHAnsi"/>
                <w:sz w:val="24"/>
                <w:szCs w:val="24"/>
                <w:lang w:val="en-US"/>
              </w:rPr>
              <w:t>NHNNg</w:t>
            </w:r>
            <w:r w:rsidRPr="007A086B">
              <w:rPr>
                <w:rFonts w:asciiTheme="majorHAnsi" w:eastAsia="Times New Roman" w:hAnsiTheme="majorHAnsi" w:cstheme="majorHAnsi"/>
                <w:sz w:val="24"/>
                <w:szCs w:val="24"/>
                <w:lang w:val="en-US"/>
              </w:rPr>
              <w:t xml:space="preserve"> là thành viên áp dụng quy định của ngân hàng mẹ về an toàn dữ liệu và bảo đảm hoạt động liên tục là chưa có cơ sở để bảo đảm các quy định của ngân hàng mẹ đáp ứng các tiêu chuẩn quốc tế về bảo mật dữ liệu được công bố, thừa nhận áp dụng tại Việt Nam, cũng như đáp ứng các yêu cầu tối thiểu về an toàn hệ thống thông tin và hoạt động liên tục của Việt Nam.</w:t>
            </w:r>
          </w:p>
          <w:p w:rsidR="007A086B" w:rsidRPr="007A086B" w:rsidRDefault="007A086B" w:rsidP="007A086B">
            <w:pPr>
              <w:spacing w:before="60" w:afterLines="60" w:after="144"/>
              <w:jc w:val="both"/>
              <w:rPr>
                <w:rFonts w:asciiTheme="majorHAnsi" w:eastAsia="Times New Roman" w:hAnsiTheme="majorHAnsi" w:cstheme="majorHAnsi"/>
                <w:sz w:val="24"/>
                <w:szCs w:val="24"/>
                <w:lang w:val="en-US"/>
              </w:rPr>
            </w:pPr>
            <w:r w:rsidRPr="007A086B">
              <w:rPr>
                <w:rFonts w:asciiTheme="majorHAnsi" w:eastAsia="Times New Roman" w:hAnsiTheme="majorHAnsi" w:cstheme="majorHAnsi"/>
                <w:sz w:val="24"/>
                <w:szCs w:val="24"/>
                <w:lang w:val="en-US"/>
              </w:rPr>
              <w:t xml:space="preserve">Trên cơ sở đó, </w:t>
            </w:r>
            <w:r w:rsidR="009718FA">
              <w:rPr>
                <w:rFonts w:asciiTheme="majorHAnsi" w:eastAsia="Times New Roman" w:hAnsiTheme="majorHAnsi" w:cstheme="majorHAnsi"/>
                <w:sz w:val="24"/>
                <w:szCs w:val="24"/>
                <w:lang w:val="en-US"/>
              </w:rPr>
              <w:t>NHNN</w:t>
            </w:r>
            <w:r w:rsidRPr="007A086B">
              <w:rPr>
                <w:rFonts w:asciiTheme="majorHAnsi" w:eastAsia="Times New Roman" w:hAnsiTheme="majorHAnsi" w:cstheme="majorHAnsi"/>
                <w:sz w:val="24"/>
                <w:szCs w:val="24"/>
                <w:lang w:val="en-US"/>
              </w:rPr>
              <w:t xml:space="preserve"> có ý kiến đề xuất:</w:t>
            </w:r>
          </w:p>
          <w:p w:rsidR="007A086B" w:rsidRPr="007A086B" w:rsidRDefault="007A086B" w:rsidP="007A086B">
            <w:pPr>
              <w:spacing w:before="60" w:afterLines="60" w:after="144"/>
              <w:jc w:val="both"/>
              <w:rPr>
                <w:rFonts w:asciiTheme="majorHAnsi" w:eastAsia="Times New Roman" w:hAnsiTheme="majorHAnsi" w:cstheme="majorHAnsi"/>
                <w:sz w:val="24"/>
                <w:szCs w:val="24"/>
                <w:lang w:val="en-US"/>
              </w:rPr>
            </w:pPr>
            <w:r w:rsidRPr="007A086B">
              <w:rPr>
                <w:rFonts w:asciiTheme="majorHAnsi" w:eastAsia="Times New Roman" w:hAnsiTheme="majorHAnsi" w:cstheme="majorHAnsi"/>
                <w:sz w:val="24"/>
                <w:szCs w:val="24"/>
                <w:lang w:val="en-US"/>
              </w:rPr>
              <w:t xml:space="preserve">(i) Không tiếp thu ý kiến của BWG với lý do: Việc chi nhánh </w:t>
            </w:r>
            <w:r w:rsidR="00387486">
              <w:rPr>
                <w:rFonts w:asciiTheme="majorHAnsi" w:eastAsia="Times New Roman" w:hAnsiTheme="majorHAnsi" w:cstheme="majorHAnsi"/>
                <w:sz w:val="24"/>
                <w:szCs w:val="24"/>
                <w:lang w:val="en-US"/>
              </w:rPr>
              <w:t>NHNNg</w:t>
            </w:r>
            <w:r w:rsidRPr="007A086B">
              <w:rPr>
                <w:rFonts w:asciiTheme="majorHAnsi" w:eastAsia="Times New Roman" w:hAnsiTheme="majorHAnsi" w:cstheme="majorHAnsi"/>
                <w:sz w:val="24"/>
                <w:szCs w:val="24"/>
                <w:lang w:val="en-US"/>
              </w:rPr>
              <w:t xml:space="preserve"> là thành viên áp dụng quy định của ngân hàng mẹ về an toàn dữ liệu và bảo đảm hoạt động liên tục là chưa có cơ sở để bảo đảm các quy định của ngân hàng mẹ đáp ứng các tiêu chuẩn quốc tế về bảo mật dữ liệu được công bố, thừa nhận áp dụng tại Việt Nam, cũng như đáp ứng các yêu cầu tối thiểu về an toàn hệ thống thông tin và hoạt động liên tục của Việt Nam.</w:t>
            </w:r>
          </w:p>
          <w:p w:rsidR="007A086B" w:rsidRPr="007A086B" w:rsidRDefault="007A086B" w:rsidP="007A086B">
            <w:pPr>
              <w:spacing w:before="60" w:afterLines="60" w:after="144"/>
              <w:jc w:val="both"/>
              <w:rPr>
                <w:rFonts w:asciiTheme="majorHAnsi" w:eastAsia="Times New Roman" w:hAnsiTheme="majorHAnsi" w:cstheme="majorHAnsi"/>
                <w:sz w:val="24"/>
                <w:szCs w:val="24"/>
                <w:lang w:val="en-US"/>
              </w:rPr>
            </w:pPr>
            <w:r w:rsidRPr="007A086B">
              <w:rPr>
                <w:rFonts w:asciiTheme="majorHAnsi" w:eastAsia="Times New Roman" w:hAnsiTheme="majorHAnsi" w:cstheme="majorHAnsi"/>
                <w:sz w:val="24"/>
                <w:szCs w:val="24"/>
                <w:lang w:val="en-US"/>
              </w:rPr>
              <w:lastRenderedPageBreak/>
              <w:t>(ii) Sửa đổi, bổ sung Điều 14 thành:</w:t>
            </w:r>
          </w:p>
          <w:p w:rsidR="007A086B" w:rsidRPr="007A086B" w:rsidRDefault="007A086B" w:rsidP="007A086B">
            <w:pPr>
              <w:spacing w:before="60" w:afterLines="60" w:after="144"/>
              <w:jc w:val="both"/>
              <w:rPr>
                <w:rFonts w:asciiTheme="majorHAnsi" w:eastAsia="Times New Roman" w:hAnsiTheme="majorHAnsi" w:cstheme="majorHAnsi"/>
                <w:i/>
                <w:iCs/>
                <w:sz w:val="24"/>
                <w:szCs w:val="24"/>
                <w:lang w:val="en-US"/>
              </w:rPr>
            </w:pPr>
            <w:r w:rsidRPr="007A086B">
              <w:rPr>
                <w:rFonts w:asciiTheme="majorHAnsi" w:eastAsia="Times New Roman" w:hAnsiTheme="majorHAnsi" w:cstheme="majorHAnsi"/>
                <w:i/>
                <w:iCs/>
                <w:sz w:val="24"/>
                <w:szCs w:val="24"/>
                <w:lang w:val="en-US"/>
              </w:rPr>
              <w:t xml:space="preserve">“Điều 14. An toàn </w:t>
            </w:r>
            <w:r w:rsidRPr="00465DC5">
              <w:rPr>
                <w:rFonts w:asciiTheme="majorHAnsi" w:eastAsia="Times New Roman" w:hAnsiTheme="majorHAnsi" w:cstheme="majorHAnsi"/>
                <w:i/>
                <w:iCs/>
                <w:strike/>
                <w:sz w:val="24"/>
                <w:szCs w:val="24"/>
                <w:lang w:val="en-US"/>
              </w:rPr>
              <w:t>dữ liệu</w:t>
            </w:r>
            <w:r w:rsidRPr="007A086B">
              <w:rPr>
                <w:rFonts w:asciiTheme="majorHAnsi" w:eastAsia="Times New Roman" w:hAnsiTheme="majorHAnsi" w:cstheme="majorHAnsi"/>
                <w:i/>
                <w:iCs/>
                <w:sz w:val="24"/>
                <w:szCs w:val="24"/>
                <w:lang w:val="en-US"/>
              </w:rPr>
              <w:t xml:space="preserve"> </w:t>
            </w:r>
            <w:r w:rsidRPr="007A086B">
              <w:rPr>
                <w:rFonts w:asciiTheme="majorHAnsi" w:eastAsia="Times New Roman" w:hAnsiTheme="majorHAnsi" w:cstheme="majorHAnsi"/>
                <w:i/>
                <w:iCs/>
                <w:sz w:val="24"/>
                <w:szCs w:val="24"/>
                <w:u w:val="single"/>
                <w:lang w:val="en-US"/>
              </w:rPr>
              <w:t>hệ thống thông tin</w:t>
            </w:r>
            <w:r w:rsidRPr="007A086B">
              <w:rPr>
                <w:rFonts w:asciiTheme="majorHAnsi" w:eastAsia="Times New Roman" w:hAnsiTheme="majorHAnsi" w:cstheme="majorHAnsi"/>
                <w:i/>
                <w:iCs/>
                <w:sz w:val="24"/>
                <w:szCs w:val="24"/>
                <w:lang w:val="en-US"/>
              </w:rPr>
              <w:t xml:space="preserve"> và bảo đảm hoạt động liên tục </w:t>
            </w:r>
          </w:p>
          <w:p w:rsidR="00366390" w:rsidRPr="00153987" w:rsidRDefault="007A086B" w:rsidP="007A086B">
            <w:pPr>
              <w:spacing w:before="60" w:afterLines="60" w:after="144"/>
              <w:jc w:val="both"/>
              <w:rPr>
                <w:rFonts w:asciiTheme="majorHAnsi" w:eastAsia="Times New Roman" w:hAnsiTheme="majorHAnsi" w:cstheme="majorHAnsi"/>
                <w:sz w:val="24"/>
                <w:szCs w:val="24"/>
              </w:rPr>
            </w:pPr>
            <w:r w:rsidRPr="007A086B">
              <w:rPr>
                <w:rFonts w:asciiTheme="majorHAnsi" w:eastAsia="Times New Roman" w:hAnsiTheme="majorHAnsi" w:cstheme="majorHAnsi"/>
                <w:i/>
                <w:iCs/>
                <w:sz w:val="24"/>
                <w:szCs w:val="24"/>
                <w:lang w:val="en-US"/>
              </w:rPr>
              <w:t xml:space="preserve"> Ngân hàng thương mại là thành viên, chi nhánh ngân hàng nước ngoài là thành viên phải bảo đảm an toàn hệ thống thông tin</w:t>
            </w:r>
            <w:r w:rsidRPr="00A45CCF">
              <w:rPr>
                <w:rFonts w:asciiTheme="majorHAnsi" w:eastAsia="Times New Roman" w:hAnsiTheme="majorHAnsi" w:cstheme="majorHAnsi"/>
                <w:i/>
                <w:iCs/>
                <w:strike/>
                <w:sz w:val="24"/>
                <w:szCs w:val="24"/>
                <w:lang w:val="en-US"/>
              </w:rPr>
              <w:t xml:space="preserve">, bảo mật dữ liệu </w:t>
            </w:r>
            <w:r w:rsidRPr="007A086B">
              <w:rPr>
                <w:rFonts w:asciiTheme="majorHAnsi" w:eastAsia="Times New Roman" w:hAnsiTheme="majorHAnsi" w:cstheme="majorHAnsi"/>
                <w:i/>
                <w:iCs/>
                <w:sz w:val="24"/>
                <w:szCs w:val="24"/>
                <w:lang w:val="en-US"/>
              </w:rPr>
              <w:t>và hoạt động liên tục theo quy định hiện hành của Thống đốc Ngân hàng Nhà nước và quy định khác của pháp luật có liên quan áp dụng đối với ngân hàng thương mại không là thành viên, chi nhánh ngân hàng nước ngoài không là thành viên</w:t>
            </w:r>
          </w:p>
        </w:tc>
      </w:tr>
      <w:tr w:rsidR="00366390" w:rsidRPr="002D129E" w:rsidTr="00167C26">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15</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Bộ Khoa học công nghệ</w:t>
            </w:r>
          </w:p>
        </w:tc>
        <w:tc>
          <w:tcPr>
            <w:tcW w:w="5640" w:type="dxa"/>
            <w:tcBorders>
              <w:bottom w:val="single" w:sz="4" w:space="0" w:color="auto"/>
            </w:tcBorders>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Điều 15, dự thảo quy định về hành vi nghiêm cấm, đề nghị xem xét, cân nhắc về sự phù hợp của điều này với quy định tại khoản 2, Điều 14, Hiến pháp năm 2013: </w:t>
            </w:r>
            <w:r w:rsidRPr="00856E57">
              <w:rPr>
                <w:rFonts w:asciiTheme="majorHAnsi" w:eastAsia="Times New Roman" w:hAnsiTheme="majorHAnsi" w:cstheme="majorHAnsi"/>
                <w:i/>
                <w:sz w:val="24"/>
                <w:szCs w:val="24"/>
              </w:rPr>
              <w:t>“Quyền con người, quyền công dân chỉ có thể bị hạn chế theo quy định của luật trong trường hợp cần thiết vì lý do quốc phòng, an ninh quốc gia, trật tự, an toàn xã hội, đạo đức xã hội, sức khỏe của cộng đồng”.</w:t>
            </w:r>
          </w:p>
        </w:tc>
        <w:tc>
          <w:tcPr>
            <w:tcW w:w="4680" w:type="dxa"/>
            <w:tcBorders>
              <w:bottom w:val="single" w:sz="4" w:space="0" w:color="auto"/>
            </w:tcBorders>
            <w:shd w:val="clear" w:color="auto" w:fill="FFFFFF"/>
          </w:tcPr>
          <w:p w:rsidR="00366390" w:rsidRPr="00153987" w:rsidRDefault="00D252E2" w:rsidP="00B321BD">
            <w:pPr>
              <w:spacing w:before="60" w:afterLines="60" w:after="144"/>
              <w:jc w:val="both"/>
              <w:rPr>
                <w:rFonts w:asciiTheme="majorHAnsi" w:eastAsia="Times New Roman" w:hAnsiTheme="majorHAnsi" w:cstheme="majorHAnsi"/>
                <w:sz w:val="24"/>
                <w:szCs w:val="24"/>
              </w:rPr>
            </w:pPr>
            <w:r w:rsidRPr="00153987">
              <w:rPr>
                <w:rFonts w:asciiTheme="majorHAnsi" w:eastAsia="Times New Roman" w:hAnsiTheme="majorHAnsi" w:cstheme="majorHAnsi"/>
                <w:b/>
                <w:sz w:val="24"/>
                <w:szCs w:val="24"/>
              </w:rPr>
              <w:t xml:space="preserve">Tiếp thu ý kiến, </w:t>
            </w:r>
            <w:r w:rsidRPr="00153987">
              <w:rPr>
                <w:rFonts w:asciiTheme="majorHAnsi" w:eastAsia="Times New Roman" w:hAnsiTheme="majorHAnsi" w:cstheme="majorHAnsi"/>
                <w:sz w:val="24"/>
                <w:szCs w:val="24"/>
              </w:rPr>
              <w:t>sửa như sau:</w:t>
            </w:r>
          </w:p>
          <w:p w:rsidR="00366390" w:rsidRPr="00153987" w:rsidRDefault="00D252E2" w:rsidP="00B321BD">
            <w:pPr>
              <w:spacing w:before="60" w:afterLines="60" w:after="144"/>
              <w:jc w:val="both"/>
              <w:rPr>
                <w:rFonts w:asciiTheme="majorHAnsi" w:eastAsia="Times New Roman" w:hAnsiTheme="majorHAnsi" w:cstheme="majorHAnsi"/>
                <w:b/>
                <w:i/>
                <w:sz w:val="24"/>
                <w:szCs w:val="24"/>
              </w:rPr>
            </w:pPr>
            <w:r w:rsidRPr="00153987">
              <w:rPr>
                <w:rFonts w:asciiTheme="majorHAnsi" w:eastAsia="Times New Roman" w:hAnsiTheme="majorHAnsi" w:cstheme="majorHAnsi"/>
                <w:b/>
                <w:i/>
                <w:sz w:val="24"/>
                <w:szCs w:val="24"/>
              </w:rPr>
              <w:t>Điều 15. Hành vi bị nghiêm cấm</w:t>
            </w:r>
          </w:p>
          <w:p w:rsidR="00366390" w:rsidRPr="00153987" w:rsidRDefault="00D252E2" w:rsidP="00B321BD">
            <w:pPr>
              <w:spacing w:before="60" w:afterLines="60" w:after="144"/>
              <w:ind w:firstLine="20"/>
              <w:jc w:val="both"/>
              <w:rPr>
                <w:rFonts w:asciiTheme="majorHAnsi" w:eastAsia="Times New Roman" w:hAnsiTheme="majorHAnsi" w:cstheme="majorHAnsi"/>
                <w:i/>
                <w:sz w:val="24"/>
                <w:szCs w:val="24"/>
              </w:rPr>
            </w:pPr>
            <w:r w:rsidRPr="00153987">
              <w:rPr>
                <w:rFonts w:asciiTheme="majorHAnsi" w:eastAsia="Times New Roman" w:hAnsiTheme="majorHAnsi" w:cstheme="majorHAnsi"/>
                <w:i/>
                <w:sz w:val="24"/>
                <w:szCs w:val="24"/>
              </w:rPr>
              <w:t xml:space="preserve">Hành vi bị nghiêm cấm liên quan đến hoạt động ngân hàng tại </w:t>
            </w:r>
            <w:r w:rsidR="00135412" w:rsidRPr="00153987">
              <w:rPr>
                <w:rFonts w:asciiTheme="majorHAnsi" w:eastAsia="Times New Roman" w:hAnsiTheme="majorHAnsi" w:cstheme="majorHAnsi"/>
                <w:i/>
                <w:sz w:val="24"/>
                <w:szCs w:val="24"/>
              </w:rPr>
              <w:t>TTTC</w:t>
            </w:r>
            <w:r w:rsidRPr="00153987">
              <w:rPr>
                <w:rFonts w:asciiTheme="majorHAnsi" w:eastAsia="Times New Roman" w:hAnsiTheme="majorHAnsi" w:cstheme="majorHAnsi"/>
                <w:i/>
                <w:sz w:val="24"/>
                <w:szCs w:val="24"/>
              </w:rPr>
              <w:t xml:space="preserve"> thực hiện theo quy định tại Điều 15 Luật Các </w:t>
            </w:r>
            <w:r w:rsidR="00135412" w:rsidRPr="00153987">
              <w:rPr>
                <w:rFonts w:asciiTheme="majorHAnsi" w:eastAsia="Times New Roman" w:hAnsiTheme="majorHAnsi" w:cstheme="majorHAnsi"/>
                <w:i/>
                <w:sz w:val="24"/>
                <w:szCs w:val="24"/>
              </w:rPr>
              <w:t>TCTD</w:t>
            </w:r>
            <w:r w:rsidRPr="00153987">
              <w:rPr>
                <w:rFonts w:asciiTheme="majorHAnsi" w:eastAsia="Times New Roman" w:hAnsiTheme="majorHAnsi" w:cstheme="majorHAnsi"/>
                <w:i/>
                <w:sz w:val="24"/>
                <w:szCs w:val="24"/>
              </w:rPr>
              <w:t>.</w:t>
            </w:r>
          </w:p>
          <w:p w:rsidR="00366390" w:rsidRPr="00153987" w:rsidRDefault="00366390" w:rsidP="00B321BD">
            <w:pPr>
              <w:spacing w:before="60" w:afterLines="60" w:after="144"/>
              <w:jc w:val="both"/>
              <w:rPr>
                <w:rFonts w:asciiTheme="majorHAnsi" w:eastAsia="Times New Roman" w:hAnsiTheme="majorHAnsi" w:cstheme="majorHAnsi"/>
                <w:b/>
                <w:sz w:val="24"/>
                <w:szCs w:val="24"/>
              </w:rPr>
            </w:pPr>
          </w:p>
        </w:tc>
      </w:tr>
      <w:tr w:rsidR="00366390" w:rsidRPr="002D129E" w:rsidTr="00167C26">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15 - Khoản 2 Tổ chức, cá nhân không phải là </w:t>
            </w:r>
            <w:r w:rsidR="00135412">
              <w:rPr>
                <w:rFonts w:asciiTheme="majorHAnsi" w:eastAsia="Times New Roman" w:hAnsiTheme="majorHAnsi" w:cstheme="majorHAnsi"/>
                <w:b/>
                <w:sz w:val="24"/>
                <w:szCs w:val="24"/>
                <w:u w:val="single"/>
              </w:rPr>
              <w:t>TCTD</w:t>
            </w:r>
            <w:r w:rsidRPr="002D129E">
              <w:rPr>
                <w:rFonts w:asciiTheme="majorHAnsi" w:eastAsia="Times New Roman" w:hAnsiTheme="majorHAnsi" w:cstheme="majorHAnsi"/>
                <w:b/>
                <w:sz w:val="24"/>
                <w:szCs w:val="24"/>
              </w:rPr>
              <w:t xml:space="preserve">, </w:t>
            </w:r>
            <w:r w:rsidR="00135412">
              <w:rPr>
                <w:rFonts w:asciiTheme="majorHAnsi" w:eastAsia="Times New Roman" w:hAnsiTheme="majorHAnsi" w:cstheme="majorHAnsi"/>
                <w:b/>
                <w:sz w:val="24"/>
                <w:szCs w:val="24"/>
              </w:rPr>
              <w:t>chi nhánh NHNNg</w:t>
            </w:r>
            <w:r w:rsidRPr="002D129E">
              <w:rPr>
                <w:rFonts w:asciiTheme="majorHAnsi" w:eastAsia="Times New Roman" w:hAnsiTheme="majorHAnsi" w:cstheme="majorHAnsi"/>
                <w:b/>
                <w:sz w:val="24"/>
                <w:szCs w:val="24"/>
              </w:rPr>
              <w:t xml:space="preserve"> thực hiện hoạt động ngân hàng, trừ giao dịch ký quỹ, giao dịch mua bán lại chứng khoán của công ty chứng khoán.</w:t>
            </w:r>
          </w:p>
        </w:tc>
        <w:tc>
          <w:tcPr>
            <w:tcW w:w="1590" w:type="dxa"/>
            <w:tcBorders>
              <w:right w:val="single" w:sz="4" w:space="0" w:color="auto"/>
            </w:tcBorders>
            <w:shd w:val="clear" w:color="auto" w:fill="FFFFFF"/>
          </w:tcPr>
          <w:p w:rsidR="00366390" w:rsidRPr="002D129E" w:rsidRDefault="00B5173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ABBank</w:t>
            </w:r>
          </w:p>
        </w:tc>
        <w:tc>
          <w:tcPr>
            <w:tcW w:w="5640" w:type="dxa"/>
            <w:tcBorders>
              <w:top w:val="single" w:sz="4" w:space="0" w:color="auto"/>
              <w:left w:val="single" w:sz="4" w:space="0" w:color="auto"/>
            </w:tcBorders>
            <w:shd w:val="clear" w:color="auto" w:fill="FFFFFF"/>
          </w:tcPr>
          <w:p w:rsidR="00366390" w:rsidRPr="002D129E" w:rsidRDefault="00B5173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ABBANK</w:t>
            </w:r>
            <w:r w:rsidR="00D252E2" w:rsidRPr="002D129E">
              <w:rPr>
                <w:rFonts w:asciiTheme="majorHAnsi" w:eastAsia="Times New Roman" w:hAnsiTheme="majorHAnsi" w:cstheme="majorHAnsi"/>
                <w:sz w:val="24"/>
                <w:szCs w:val="24"/>
              </w:rPr>
              <w:t xml:space="preserve"> kiến nghị Ban soạn thảo cần sử dụng thống nhất các thuật ngữ liên quan đến “</w:t>
            </w:r>
            <w:r w:rsidR="00135412">
              <w:rPr>
                <w:rFonts w:asciiTheme="majorHAnsi" w:eastAsia="Times New Roman" w:hAnsiTheme="majorHAnsi" w:cstheme="majorHAnsi"/>
                <w:sz w:val="24"/>
                <w:szCs w:val="24"/>
              </w:rPr>
              <w:t>NHTM</w:t>
            </w:r>
            <w:r w:rsidR="00D252E2" w:rsidRPr="002D129E">
              <w:rPr>
                <w:rFonts w:asciiTheme="majorHAnsi" w:eastAsia="Times New Roman" w:hAnsiTheme="majorHAnsi" w:cstheme="majorHAnsi"/>
                <w:sz w:val="24"/>
                <w:szCs w:val="24"/>
              </w:rPr>
              <w:t xml:space="preserve"> thành viên”, “</w:t>
            </w:r>
            <w:r w:rsidR="00135412">
              <w:rPr>
                <w:rFonts w:asciiTheme="majorHAnsi" w:eastAsia="Times New Roman" w:hAnsiTheme="majorHAnsi" w:cstheme="majorHAnsi"/>
                <w:sz w:val="24"/>
                <w:szCs w:val="24"/>
              </w:rPr>
              <w:t>TCTD</w:t>
            </w:r>
            <w:r w:rsidR="00D252E2" w:rsidRPr="002D129E">
              <w:rPr>
                <w:rFonts w:asciiTheme="majorHAnsi" w:eastAsia="Times New Roman" w:hAnsiTheme="majorHAnsi" w:cstheme="majorHAnsi"/>
                <w:sz w:val="24"/>
                <w:szCs w:val="24"/>
              </w:rPr>
              <w:t xml:space="preserve">”. Đối với các nội dung áp dụng cho các thành viên của </w:t>
            </w:r>
            <w:r w:rsidR="00135412">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thì sẽ sử dụng thống nhất là “</w:t>
            </w:r>
            <w:r w:rsidR="00135412">
              <w:rPr>
                <w:rFonts w:asciiTheme="majorHAnsi" w:eastAsia="Times New Roman" w:hAnsiTheme="majorHAnsi" w:cstheme="majorHAnsi"/>
                <w:sz w:val="24"/>
                <w:szCs w:val="24"/>
              </w:rPr>
              <w:t>NHTM</w:t>
            </w:r>
            <w:r w:rsidR="00D252E2" w:rsidRPr="002D129E">
              <w:rPr>
                <w:rFonts w:asciiTheme="majorHAnsi" w:eastAsia="Times New Roman" w:hAnsiTheme="majorHAnsi" w:cstheme="majorHAnsi"/>
                <w:sz w:val="24"/>
                <w:szCs w:val="24"/>
              </w:rPr>
              <w:t xml:space="preserve"> thành viên”, chứ không sử dụng cụm từ “</w:t>
            </w:r>
            <w:r w:rsidR="00135412">
              <w:rPr>
                <w:rFonts w:asciiTheme="majorHAnsi" w:eastAsia="Times New Roman" w:hAnsiTheme="majorHAnsi" w:cstheme="majorHAnsi"/>
                <w:sz w:val="24"/>
                <w:szCs w:val="24"/>
              </w:rPr>
              <w:t>TCTD</w:t>
            </w:r>
            <w:r w:rsidR="00D252E2" w:rsidRPr="002D129E">
              <w:rPr>
                <w:rFonts w:asciiTheme="majorHAnsi" w:eastAsia="Times New Roman" w:hAnsiTheme="majorHAnsi" w:cstheme="majorHAnsi"/>
                <w:sz w:val="24"/>
                <w:szCs w:val="24"/>
              </w:rPr>
              <w:t>”.</w:t>
            </w:r>
          </w:p>
        </w:tc>
        <w:tc>
          <w:tcPr>
            <w:tcW w:w="4680" w:type="dxa"/>
            <w:tcBorders>
              <w:top w:val="single" w:sz="4" w:space="0" w:color="auto"/>
              <w:bottom w:val="single" w:sz="4" w:space="0" w:color="FF0000"/>
              <w:right w:val="single" w:sz="4" w:space="0" w:color="auto"/>
            </w:tcBorders>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Đây là nội dung quy định rộng tại DTNĐ theo hướng tất cả tổ chức, cá nhân không phải là TCTD,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(bao gồm trong TTTC, trên lãnh thổ Việt Nam, ngoài lãnh thổ Việt Nam) đều không được thực hiện hoạt động ngân hàng theo quy định tại Nghị định này.</w:t>
            </w:r>
          </w:p>
        </w:tc>
      </w:tr>
      <w:tr w:rsidR="00366390" w:rsidRPr="002D129E" w:rsidTr="00167C26">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17. Thẩm quyền cấp, sửa đổi, bổ sung và thu hồi Giấy phép </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2. Giấy phép thành lập và hoạt động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đồng thời là Giấy chứng nhận đăng ký thành viên.</w:t>
            </w:r>
          </w:p>
        </w:tc>
        <w:tc>
          <w:tcPr>
            <w:tcW w:w="1590" w:type="dxa"/>
            <w:tcBorders>
              <w:right w:val="single" w:sz="4" w:space="0" w:color="auto"/>
            </w:tcBorders>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BAB</w:t>
            </w:r>
          </w:p>
        </w:tc>
        <w:tc>
          <w:tcPr>
            <w:tcW w:w="5640" w:type="dxa"/>
            <w:tcBorders>
              <w:left w:val="single" w:sz="4" w:space="0" w:color="auto"/>
              <w:bottom w:val="single" w:sz="4" w:space="0" w:color="auto"/>
              <w:right w:val="single" w:sz="4" w:space="0" w:color="FF0000"/>
            </w:tcBorders>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nghị rà soát các quy định cũng như chuẩn bị hệ thống công nghệ thông tin để đảm bảo liên thông giữa các cơ quan có thẩm quyền cấp, sửa đổi Giấy phép; đăng ký thành viên, thuế.</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Trường hợp không chuẩn bị đầy đủ, các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sẽ gặp khó khăn khi khai trương hoạt động liên quan đến mã số thuế, mã ngành nghề kinh doanh (tương ứng với nội dung hoạt động theo Giấy phép)</w:t>
            </w:r>
          </w:p>
        </w:tc>
        <w:tc>
          <w:tcPr>
            <w:tcW w:w="4680" w:type="dxa"/>
            <w:tcBorders>
              <w:top w:val="single" w:sz="4" w:space="0" w:color="FF0000"/>
              <w:left w:val="single" w:sz="4" w:space="0" w:color="FF0000"/>
              <w:bottom w:val="single" w:sz="4" w:space="0" w:color="auto"/>
              <w:right w:val="single" w:sz="4" w:space="0" w:color="auto"/>
            </w:tcBorders>
            <w:shd w:val="clear" w:color="auto" w:fill="FFFFFF"/>
          </w:tcPr>
          <w:p w:rsidR="00366390" w:rsidRPr="00167C26" w:rsidRDefault="00D252E2" w:rsidP="00B321BD">
            <w:pPr>
              <w:spacing w:before="60" w:afterLines="60" w:after="144"/>
              <w:jc w:val="both"/>
              <w:rPr>
                <w:rFonts w:asciiTheme="majorHAnsi" w:eastAsia="Times New Roman" w:hAnsiTheme="majorHAnsi" w:cstheme="majorHAnsi"/>
                <w:b/>
                <w:bCs/>
                <w:sz w:val="24"/>
                <w:szCs w:val="24"/>
              </w:rPr>
            </w:pPr>
            <w:r w:rsidRPr="00167C26">
              <w:rPr>
                <w:rFonts w:asciiTheme="majorHAnsi" w:eastAsia="Times New Roman" w:hAnsiTheme="majorHAnsi" w:cstheme="majorHAnsi"/>
                <w:b/>
                <w:bCs/>
                <w:sz w:val="24"/>
                <w:szCs w:val="24"/>
              </w:rPr>
              <w:t>Tiếp thu ý kiến</w:t>
            </w:r>
          </w:p>
          <w:p w:rsidR="00366390" w:rsidRPr="00167C26" w:rsidRDefault="00D252E2" w:rsidP="00B321BD">
            <w:pPr>
              <w:spacing w:before="60" w:afterLines="60" w:after="144"/>
              <w:jc w:val="both"/>
              <w:rPr>
                <w:rFonts w:asciiTheme="majorHAnsi" w:eastAsia="Times New Roman" w:hAnsiTheme="majorHAnsi" w:cstheme="majorHAnsi"/>
                <w:sz w:val="24"/>
                <w:szCs w:val="24"/>
              </w:rPr>
            </w:pPr>
            <w:r w:rsidRPr="00167C26">
              <w:rPr>
                <w:rFonts w:asciiTheme="majorHAnsi" w:eastAsia="Times New Roman" w:hAnsiTheme="majorHAnsi" w:cstheme="majorHAnsi"/>
                <w:sz w:val="24"/>
                <w:szCs w:val="24"/>
              </w:rPr>
              <w:t xml:space="preserve">- Quy định Giấy phép thành lập và hoạt động của NHTM đồng thời là Giấy chứng nhận đăng ký thành viên phù hợp với quy định tại điểm đ khoản 1 Điều 11 Nghị quyết số 222: </w:t>
            </w:r>
            <w:r w:rsidRPr="00167C26">
              <w:rPr>
                <w:rFonts w:asciiTheme="majorHAnsi" w:eastAsia="Times New Roman" w:hAnsiTheme="majorHAnsi" w:cstheme="majorHAnsi"/>
                <w:i/>
                <w:sz w:val="24"/>
                <w:szCs w:val="24"/>
              </w:rPr>
              <w:t xml:space="preserve">“đ) Đối với doanh nghiệp hoạt động trong lĩnh vực tài chính, ngân hàng khi được cấp phép thành lập mới tại </w:t>
            </w:r>
            <w:r w:rsidR="00135412" w:rsidRPr="00167C26">
              <w:rPr>
                <w:rFonts w:asciiTheme="majorHAnsi" w:eastAsia="Times New Roman" w:hAnsiTheme="majorHAnsi" w:cstheme="majorHAnsi"/>
                <w:i/>
                <w:sz w:val="24"/>
                <w:szCs w:val="24"/>
              </w:rPr>
              <w:t>TTTC</w:t>
            </w:r>
            <w:r w:rsidRPr="00167C26">
              <w:rPr>
                <w:rFonts w:asciiTheme="majorHAnsi" w:eastAsia="Times New Roman" w:hAnsiTheme="majorHAnsi" w:cstheme="majorHAnsi"/>
                <w:i/>
                <w:sz w:val="24"/>
                <w:szCs w:val="24"/>
              </w:rPr>
              <w:t xml:space="preserve"> quốc tế thì Giấy phép thành lập và hoạt động đồng thời là Giấy chứng nhận đăng ký Thành viên”</w:t>
            </w:r>
            <w:r w:rsidRPr="00167C26">
              <w:rPr>
                <w:rFonts w:asciiTheme="majorHAnsi" w:eastAsia="Times New Roman" w:hAnsiTheme="majorHAnsi" w:cstheme="majorHAnsi"/>
                <w:sz w:val="24"/>
                <w:szCs w:val="24"/>
              </w:rPr>
              <w:t>.</w:t>
            </w:r>
          </w:p>
          <w:p w:rsidR="00366390" w:rsidRPr="00167C26" w:rsidRDefault="00D252E2" w:rsidP="00B321BD">
            <w:pPr>
              <w:spacing w:before="60" w:afterLines="60" w:after="144"/>
              <w:jc w:val="both"/>
              <w:rPr>
                <w:rFonts w:asciiTheme="majorHAnsi" w:eastAsia="Times New Roman" w:hAnsiTheme="majorHAnsi" w:cstheme="majorHAnsi"/>
                <w:sz w:val="24"/>
                <w:szCs w:val="24"/>
              </w:rPr>
            </w:pPr>
            <w:r w:rsidRPr="00167C26">
              <w:rPr>
                <w:rFonts w:asciiTheme="majorHAnsi" w:eastAsia="Times New Roman" w:hAnsiTheme="majorHAnsi" w:cstheme="majorHAnsi"/>
                <w:sz w:val="24"/>
                <w:szCs w:val="24"/>
              </w:rPr>
              <w:t>- TTTC được thành lập sẽ được đảm bảo trên cơ sở thống nhất về hoạt động, quản lý, giám sát, theo đó TTTC sẽ được chuẩn bị đầy đủ hệ thống công nghệ thông tin để đảm bảo liên thông giữa các cơ quan (Mục 4. Mục tiêu phát triển TTTC quốc tế Nghị quyết số 222).</w:t>
            </w:r>
          </w:p>
        </w:tc>
      </w:tr>
      <w:tr w:rsidR="00366390" w:rsidRPr="002D129E" w:rsidTr="00167C26">
        <w:trPr>
          <w:trHeight w:val="240"/>
        </w:trPr>
        <w:tc>
          <w:tcPr>
            <w:tcW w:w="4245" w:type="dxa"/>
            <w:shd w:val="clear" w:color="auto" w:fill="FFFFFF"/>
          </w:tcPr>
          <w:p w:rsidR="000C3F68" w:rsidRDefault="00D252E2" w:rsidP="000C3F68">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Điều 18  </w:t>
            </w:r>
            <w:r w:rsidRPr="002D129E">
              <w:rPr>
                <w:rFonts w:asciiTheme="majorHAnsi" w:eastAsia="Times New Roman" w:hAnsiTheme="majorHAnsi" w:cstheme="majorHAnsi"/>
                <w:sz w:val="24"/>
                <w:szCs w:val="24"/>
              </w:rPr>
              <w:t>Cơ quan có thẩm quyền cấp phép, thu hồi Giấy phép</w:t>
            </w:r>
          </w:p>
          <w:p w:rsidR="000C3F68" w:rsidRPr="000C3F68" w:rsidRDefault="00D252E2" w:rsidP="000C3F68">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Phương án 1: </w:t>
            </w:r>
            <w:r w:rsidR="00135412" w:rsidRPr="000C3F68">
              <w:rPr>
                <w:rFonts w:asciiTheme="majorHAnsi" w:eastAsia="Times New Roman" w:hAnsiTheme="majorHAnsi" w:cstheme="majorHAnsi"/>
                <w:sz w:val="24"/>
                <w:szCs w:val="24"/>
              </w:rPr>
              <w:t>NHNN</w:t>
            </w:r>
            <w:r w:rsidRPr="000C3F68">
              <w:rPr>
                <w:rFonts w:asciiTheme="majorHAnsi" w:eastAsia="Times New Roman" w:hAnsiTheme="majorHAnsi" w:cstheme="majorHAnsi"/>
                <w:sz w:val="24"/>
                <w:szCs w:val="24"/>
              </w:rPr>
              <w:t xml:space="preserve"> thực hiện trong 5 năm đầu</w:t>
            </w:r>
          </w:p>
          <w:p w:rsidR="00366390" w:rsidRPr="000C3F68" w:rsidRDefault="00D252E2" w:rsidP="000C3F68">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Phương án 2: </w:t>
            </w:r>
            <w:r w:rsidRPr="000C3F68">
              <w:rPr>
                <w:rFonts w:asciiTheme="majorHAnsi" w:eastAsia="Times New Roman" w:hAnsiTheme="majorHAnsi" w:cstheme="majorHAnsi"/>
                <w:sz w:val="24"/>
                <w:szCs w:val="24"/>
              </w:rPr>
              <w:t xml:space="preserve">Cơ quan Điều hành </w:t>
            </w:r>
            <w:r w:rsidR="00135412" w:rsidRPr="000C3F68">
              <w:rPr>
                <w:rFonts w:asciiTheme="majorHAnsi" w:eastAsia="Times New Roman" w:hAnsiTheme="majorHAnsi" w:cstheme="majorHAnsi"/>
                <w:sz w:val="24"/>
                <w:szCs w:val="24"/>
              </w:rPr>
              <w:t>TTTC</w:t>
            </w:r>
            <w:r w:rsidRPr="000C3F68">
              <w:rPr>
                <w:rFonts w:asciiTheme="majorHAnsi" w:eastAsia="Times New Roman" w:hAnsiTheme="majorHAnsi" w:cstheme="majorHAnsi"/>
                <w:sz w:val="24"/>
                <w:szCs w:val="24"/>
              </w:rPr>
              <w:t xml:space="preserve"> Quốc tế hoặc Cơ quan Giám sát </w:t>
            </w:r>
            <w:r w:rsidR="00135412" w:rsidRPr="000C3F68">
              <w:rPr>
                <w:rFonts w:asciiTheme="majorHAnsi" w:eastAsia="Times New Roman" w:hAnsiTheme="majorHAnsi" w:cstheme="majorHAnsi"/>
                <w:sz w:val="24"/>
                <w:szCs w:val="24"/>
              </w:rPr>
              <w:t>TTTC</w:t>
            </w:r>
            <w:r w:rsidRPr="000C3F68">
              <w:rPr>
                <w:rFonts w:asciiTheme="majorHAnsi" w:eastAsia="Times New Roman" w:hAnsiTheme="majorHAnsi" w:cstheme="majorHAnsi"/>
                <w:sz w:val="24"/>
                <w:szCs w:val="24"/>
              </w:rPr>
              <w:t xml:space="preserve"> quốc tế thực hiện từ đầu</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B5173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ABBank</w:t>
            </w:r>
          </w:p>
        </w:tc>
        <w:tc>
          <w:tcPr>
            <w:tcW w:w="5640" w:type="dxa"/>
            <w:tcBorders>
              <w:top w:val="single" w:sz="4" w:space="0" w:color="auto"/>
            </w:tcBorders>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Đối với công tác cấp phép, thu hồi Giấy phép, </w:t>
            </w:r>
            <w:r w:rsidR="00B51732">
              <w:rPr>
                <w:rFonts w:asciiTheme="majorHAnsi" w:eastAsia="Times New Roman" w:hAnsiTheme="majorHAnsi" w:cstheme="majorHAnsi"/>
                <w:sz w:val="24"/>
                <w:szCs w:val="24"/>
              </w:rPr>
              <w:t>ABBANK</w:t>
            </w:r>
            <w:r w:rsidRPr="002D129E">
              <w:rPr>
                <w:rFonts w:asciiTheme="majorHAnsi" w:eastAsia="Times New Roman" w:hAnsiTheme="majorHAnsi" w:cstheme="majorHAnsi"/>
                <w:sz w:val="24"/>
                <w:szCs w:val="24"/>
              </w:rPr>
              <w:t xml:space="preserve"> lựa chọn phương án 2 - Cơ quan Điều hành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hoặc Cơ quan Giám sát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thực hiện từ đầu.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Bởi lý do sau: Công tác cấp phép, thu hồi giấy phép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đòi hỏi thủ tục phải nhanh chóng, thuận tiện cho các tổ chức có nhu cầu trở thành NHTM/Chi nhánh NHNNg thành viên. Do vậy, cần phải có 1 tổ chức chuyên trách đảm nhiệm ngay từ đầu để tiếp nhận hồ sơ, tiếp nhận vướng mắc, đề xuất giải pháp sửa đổi quy định nếu có. Ngoài ra 05 năm đầu tiên sau thành lập của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dự kiến sẽ là khoảng thời gian thu hút nhiều tổ chức có </w:t>
            </w:r>
            <w:r w:rsidRPr="002D129E">
              <w:rPr>
                <w:rFonts w:asciiTheme="majorHAnsi" w:eastAsia="Times New Roman" w:hAnsiTheme="majorHAnsi" w:cstheme="majorHAnsi"/>
                <w:sz w:val="24"/>
                <w:szCs w:val="24"/>
              </w:rPr>
              <w:lastRenderedPageBreak/>
              <w:t xml:space="preserve">nhu cầu đăng ký thành viên. Do vậy, việc để Cơ quan Điều hành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phụ trách ngay từ đầu sẽ tránh việc phải bàn giao, tuyển dụng đội ngũ nhân sự, gián đoạn công tác xử lý hồ sơ khi hết thời hạn 05 năm.</w:t>
            </w:r>
          </w:p>
        </w:tc>
        <w:tc>
          <w:tcPr>
            <w:tcW w:w="4680" w:type="dxa"/>
            <w:tcBorders>
              <w:top w:val="single" w:sz="4" w:space="0" w:color="auto"/>
            </w:tcBorders>
            <w:shd w:val="clear" w:color="auto" w:fill="FFFFFF"/>
          </w:tcPr>
          <w:p w:rsidR="00D252E2" w:rsidRPr="002D129E" w:rsidRDefault="00D252E2" w:rsidP="00B321BD">
            <w:pPr>
              <w:spacing w:before="60" w:afterLines="60" w:after="144"/>
              <w:jc w:val="both"/>
              <w:rPr>
                <w:rFonts w:asciiTheme="majorHAnsi" w:eastAsia="Times New Roman" w:hAnsiTheme="majorHAnsi" w:cstheme="majorHAnsi"/>
                <w:b/>
                <w:bCs/>
                <w:sz w:val="24"/>
                <w:szCs w:val="24"/>
                <w:lang w:val="en-US"/>
              </w:rPr>
            </w:pPr>
            <w:r w:rsidRPr="002D129E">
              <w:rPr>
                <w:rFonts w:asciiTheme="majorHAnsi" w:eastAsia="Times New Roman" w:hAnsiTheme="majorHAnsi" w:cstheme="majorHAnsi"/>
                <w:sz w:val="24"/>
                <w:szCs w:val="24"/>
                <w:lang w:val="en-US"/>
              </w:rPr>
              <w:lastRenderedPageBreak/>
              <w:t>Ghi nhận ý kiến để nghiên cứu, nội dung này sẽ thống nhất trong quá trình hoàn thiện Nghị định.</w:t>
            </w:r>
          </w:p>
          <w:p w:rsidR="00366390" w:rsidRPr="002D129E" w:rsidRDefault="00366390" w:rsidP="00B321BD">
            <w:pPr>
              <w:spacing w:before="60" w:afterLines="60" w:after="144"/>
              <w:jc w:val="both"/>
              <w:rPr>
                <w:rFonts w:asciiTheme="majorHAnsi" w:eastAsia="Times New Roman" w:hAnsiTheme="majorHAnsi" w:cstheme="majorHAnsi"/>
                <w:b/>
                <w:color w:val="FF0000"/>
                <w:sz w:val="24"/>
                <w:szCs w:val="24"/>
              </w:rPr>
            </w:pP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18</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Ngân hàng Shinhan Việt Nam </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color w:val="212529"/>
                <w:sz w:val="24"/>
                <w:szCs w:val="24"/>
              </w:rPr>
            </w:pPr>
            <w:r w:rsidRPr="002D129E">
              <w:rPr>
                <w:rFonts w:asciiTheme="majorHAnsi" w:eastAsia="Times New Roman" w:hAnsiTheme="majorHAnsi" w:cstheme="majorHAnsi"/>
                <w:color w:val="212529"/>
                <w:sz w:val="24"/>
                <w:szCs w:val="24"/>
              </w:rPr>
              <w:t xml:space="preserve">1.Chúng tôi đồng ý với Phương án 2: Cơ quan Điều hành </w:t>
            </w:r>
            <w:r w:rsidR="00135412">
              <w:rPr>
                <w:rFonts w:asciiTheme="majorHAnsi" w:eastAsia="Times New Roman" w:hAnsiTheme="majorHAnsi" w:cstheme="majorHAnsi"/>
                <w:color w:val="212529"/>
                <w:sz w:val="24"/>
                <w:szCs w:val="24"/>
              </w:rPr>
              <w:t>TTTC</w:t>
            </w:r>
            <w:r w:rsidRPr="002D129E">
              <w:rPr>
                <w:rFonts w:asciiTheme="majorHAnsi" w:eastAsia="Times New Roman" w:hAnsiTheme="majorHAnsi" w:cstheme="majorHAnsi"/>
                <w:color w:val="212529"/>
                <w:sz w:val="24"/>
                <w:szCs w:val="24"/>
              </w:rPr>
              <w:t xml:space="preserve"> Quốc tế hoặc Cơ quan Giám sát </w:t>
            </w:r>
            <w:r w:rsidR="00135412">
              <w:rPr>
                <w:rFonts w:asciiTheme="majorHAnsi" w:eastAsia="Times New Roman" w:hAnsiTheme="majorHAnsi" w:cstheme="majorHAnsi"/>
                <w:color w:val="212529"/>
                <w:sz w:val="24"/>
                <w:szCs w:val="24"/>
              </w:rPr>
              <w:t>TTTC</w:t>
            </w:r>
            <w:r w:rsidRPr="002D129E">
              <w:rPr>
                <w:rFonts w:asciiTheme="majorHAnsi" w:eastAsia="Times New Roman" w:hAnsiTheme="majorHAnsi" w:cstheme="majorHAnsi"/>
                <w:color w:val="212529"/>
                <w:sz w:val="24"/>
                <w:szCs w:val="24"/>
              </w:rPr>
              <w:t xml:space="preserve"> quốc tế thực hiện từ đầu nhằm bảo tự chủ, linh hoạt và tách bạch tránh chồng chéo với công việc cấp phép hiện tại của NHNN.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color w:val="212529"/>
                <w:sz w:val="24"/>
                <w:szCs w:val="24"/>
              </w:rPr>
              <w:t xml:space="preserve">2.Đối với Phương án 2: Hiện chỉ có quy định  về </w:t>
            </w:r>
            <w:r w:rsidRPr="002D129E">
              <w:rPr>
                <w:rFonts w:asciiTheme="majorHAnsi" w:eastAsia="Times New Roman" w:hAnsiTheme="majorHAnsi" w:cstheme="majorHAnsi"/>
                <w:sz w:val="24"/>
                <w:szCs w:val="24"/>
              </w:rPr>
              <w:t xml:space="preserve">Cơ quan Giám sát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là Cơ quan có thẩm quyền cấp Giấy phép thành lập, hoạt động, sửa đổi, bổ sung Giấy phép thành lập, hoạt động và thu hồi Giấy phép thành lập và hoạt động</w:t>
            </w:r>
            <w:r w:rsidRPr="002D129E">
              <w:rPr>
                <w:rFonts w:asciiTheme="majorHAnsi" w:eastAsia="Times New Roman" w:hAnsiTheme="majorHAnsi" w:cstheme="majorHAnsi"/>
                <w:color w:val="212529"/>
                <w:sz w:val="24"/>
                <w:szCs w:val="24"/>
              </w:rPr>
              <w:t xml:space="preserve"> mà không đề cập đến </w:t>
            </w:r>
            <w:r w:rsidRPr="002D129E">
              <w:rPr>
                <w:rFonts w:asciiTheme="majorHAnsi" w:eastAsia="Times New Roman" w:hAnsiTheme="majorHAnsi" w:cstheme="majorHAnsi"/>
                <w:sz w:val="24"/>
                <w:szCs w:val="24"/>
              </w:rPr>
              <w:t xml:space="preserve">Cơ quan Điều hành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color w:val="212529"/>
                <w:sz w:val="24"/>
                <w:szCs w:val="24"/>
              </w:rPr>
              <w:t xml:space="preserve">Do vậy, đề xuất </w:t>
            </w:r>
            <w:r w:rsidRPr="002D129E">
              <w:rPr>
                <w:rFonts w:asciiTheme="majorHAnsi" w:eastAsia="Times New Roman" w:hAnsiTheme="majorHAnsi" w:cstheme="majorHAnsi"/>
                <w:sz w:val="24"/>
                <w:szCs w:val="24"/>
              </w:rPr>
              <w:t xml:space="preserve">quy định bổ sung và làm rõ vai trò của "Cơ quan Điều hành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khi thực hiện theo Phương án 2 này.</w:t>
            </w:r>
          </w:p>
        </w:tc>
        <w:tc>
          <w:tcPr>
            <w:tcW w:w="4680" w:type="dxa"/>
            <w:shd w:val="clear" w:color="auto" w:fill="FFFFFF"/>
          </w:tcPr>
          <w:p w:rsidR="00D252E2" w:rsidRPr="002D129E" w:rsidRDefault="00D252E2" w:rsidP="00B321BD">
            <w:pPr>
              <w:spacing w:before="60" w:afterLines="60" w:after="144"/>
              <w:jc w:val="both"/>
              <w:rPr>
                <w:rFonts w:asciiTheme="majorHAnsi" w:eastAsia="Times New Roman" w:hAnsiTheme="majorHAnsi" w:cstheme="majorHAnsi"/>
                <w:b/>
                <w:bCs/>
                <w:sz w:val="24"/>
                <w:szCs w:val="24"/>
                <w:lang w:val="en-US"/>
              </w:rPr>
            </w:pPr>
            <w:r w:rsidRPr="002D129E">
              <w:rPr>
                <w:rFonts w:asciiTheme="majorHAnsi" w:eastAsia="Times New Roman" w:hAnsiTheme="majorHAnsi" w:cstheme="majorHAnsi"/>
                <w:sz w:val="24"/>
                <w:szCs w:val="24"/>
                <w:lang w:val="en-US"/>
              </w:rPr>
              <w:t>Ghi nhận ý kiến để nghiên cứu, nội dung này sẽ thống nhất trong quá trình hoàn thiện Nghị định.</w:t>
            </w:r>
          </w:p>
          <w:p w:rsidR="00366390" w:rsidRPr="002D129E" w:rsidRDefault="00366390" w:rsidP="00B321BD">
            <w:pPr>
              <w:spacing w:before="60" w:afterLines="60" w:after="144"/>
              <w:jc w:val="both"/>
              <w:rPr>
                <w:rFonts w:asciiTheme="majorHAnsi" w:eastAsia="Times New Roman" w:hAnsiTheme="majorHAnsi" w:cstheme="majorHAnsi"/>
                <w:b/>
                <w:color w:val="FF0000"/>
                <w:sz w:val="24"/>
                <w:szCs w:val="24"/>
              </w:rPr>
            </w:pP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18</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Bộ Nội Vụ</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Tại Điều 18 (Cơ quan có thẩm quyền cấp phép, thu hồi Giấy phép)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đề nghị làm rõ căn cứ, cơ sở đề xuất giao Cơ quan giám sát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có thẩm quyền cấp, sửa đổi, bổ sung, thu hồi Giấy phép thành lập và hoạt động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do Cơ quan này chủ yếu thực hiện chức năng </w:t>
            </w:r>
            <w:r w:rsidRPr="002D129E">
              <w:rPr>
                <w:rFonts w:asciiTheme="majorHAnsi" w:eastAsia="Times New Roman" w:hAnsiTheme="majorHAnsi" w:cstheme="majorHAnsi"/>
                <w:sz w:val="24"/>
                <w:szCs w:val="24"/>
              </w:rPr>
              <w:lastRenderedPageBreak/>
              <w:t xml:space="preserve">giám sát độc lập, kiểm tra để phòng ngừa các rủi ro, vi phạm của các tổ chức có hoạt động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color w:val="FF0000"/>
                <w:sz w:val="24"/>
                <w:szCs w:val="24"/>
              </w:rPr>
              <w:lastRenderedPageBreak/>
              <w:t xml:space="preserve"> </w:t>
            </w:r>
            <w:r w:rsidRPr="002D129E">
              <w:rPr>
                <w:rFonts w:asciiTheme="majorHAnsi" w:eastAsia="Times New Roman" w:hAnsiTheme="majorHAnsi" w:cstheme="majorHAnsi"/>
                <w:b/>
                <w:sz w:val="24"/>
                <w:szCs w:val="24"/>
              </w:rPr>
              <w:t>Tiếp thu ý kiến.</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8E1CFD">
              <w:rPr>
                <w:rFonts w:asciiTheme="majorHAnsi" w:eastAsia="Times New Roman" w:hAnsiTheme="majorHAnsi" w:cstheme="majorHAnsi"/>
                <w:b/>
                <w:sz w:val="24"/>
                <w:szCs w:val="24"/>
              </w:rPr>
              <w:t>-</w:t>
            </w:r>
            <w:r w:rsidRPr="008E1CFD">
              <w:rPr>
                <w:rFonts w:asciiTheme="majorHAnsi" w:eastAsia="Times New Roman" w:hAnsiTheme="majorHAnsi" w:cstheme="majorHAnsi"/>
                <w:sz w:val="24"/>
                <w:szCs w:val="24"/>
              </w:rPr>
              <w:t xml:space="preserve"> Phương án 2 tại DTNĐ được xây dựng trên cơ sở tinh thần Nghị Quyết số 222. Do tại thời điểm xây </w:t>
            </w:r>
            <w:r w:rsidRPr="002D129E">
              <w:rPr>
                <w:rFonts w:asciiTheme="majorHAnsi" w:eastAsia="Times New Roman" w:hAnsiTheme="majorHAnsi" w:cstheme="majorHAnsi"/>
                <w:sz w:val="24"/>
                <w:szCs w:val="24"/>
              </w:rPr>
              <w:t xml:space="preserve">dựng lời văn vẫn chưa có quy định cụ thể về chức năng nhiệm vụ của Cơ quan Giám </w:t>
            </w:r>
            <w:r w:rsidR="002755EA">
              <w:rPr>
                <w:rFonts w:asciiTheme="majorHAnsi" w:eastAsia="Times New Roman" w:hAnsiTheme="majorHAnsi" w:cstheme="majorHAnsi"/>
                <w:sz w:val="24"/>
                <w:szCs w:val="24"/>
              </w:rPr>
              <w:t>sát và Cơ quan điều hành TTTC</w:t>
            </w:r>
            <w:r w:rsidR="002755EA">
              <w:rPr>
                <w:rStyle w:val="FootnoteReference"/>
                <w:rFonts w:asciiTheme="majorHAnsi" w:eastAsia="Times New Roman" w:hAnsiTheme="majorHAnsi" w:cstheme="majorHAnsi"/>
                <w:sz w:val="24"/>
                <w:szCs w:val="24"/>
              </w:rPr>
              <w:footnoteReference w:id="6"/>
            </w:r>
            <w:r w:rsidRPr="002D129E">
              <w:rPr>
                <w:rFonts w:asciiTheme="majorHAnsi" w:eastAsia="Times New Roman" w:hAnsiTheme="majorHAnsi" w:cstheme="majorHAnsi"/>
                <w:sz w:val="24"/>
                <w:szCs w:val="24"/>
              </w:rPr>
              <w:t xml:space="preserve">, do đó Phương án 2 xây dựng theo hướng: </w:t>
            </w:r>
            <w:r w:rsidRPr="002D129E">
              <w:rPr>
                <w:rFonts w:asciiTheme="majorHAnsi" w:eastAsia="Times New Roman" w:hAnsiTheme="majorHAnsi" w:cstheme="majorHAnsi"/>
                <w:i/>
                <w:sz w:val="24"/>
                <w:szCs w:val="24"/>
              </w:rPr>
              <w:t xml:space="preserve">“Phương </w:t>
            </w:r>
            <w:r w:rsidRPr="002D129E">
              <w:rPr>
                <w:rFonts w:asciiTheme="majorHAnsi" w:eastAsia="Times New Roman" w:hAnsiTheme="majorHAnsi" w:cstheme="majorHAnsi"/>
                <w:i/>
                <w:sz w:val="24"/>
                <w:szCs w:val="24"/>
              </w:rPr>
              <w:lastRenderedPageBreak/>
              <w:t xml:space="preserve">án 2: </w:t>
            </w:r>
            <w:r w:rsidRPr="002D129E">
              <w:rPr>
                <w:rFonts w:asciiTheme="majorHAnsi" w:eastAsia="Times New Roman" w:hAnsiTheme="majorHAnsi" w:cstheme="majorHAnsi"/>
                <w:i/>
                <w:sz w:val="24"/>
                <w:szCs w:val="24"/>
                <w:u w:val="single"/>
              </w:rPr>
              <w:t xml:space="preserve">Cơ quan Điều hành </w:t>
            </w:r>
            <w:r w:rsidR="00135412">
              <w:rPr>
                <w:rFonts w:asciiTheme="majorHAnsi" w:eastAsia="Times New Roman" w:hAnsiTheme="majorHAnsi" w:cstheme="majorHAnsi"/>
                <w:i/>
                <w:sz w:val="24"/>
                <w:szCs w:val="24"/>
                <w:u w:val="single"/>
              </w:rPr>
              <w:t>TTTC</w:t>
            </w:r>
            <w:r w:rsidRPr="002D129E">
              <w:rPr>
                <w:rFonts w:asciiTheme="majorHAnsi" w:eastAsia="Times New Roman" w:hAnsiTheme="majorHAnsi" w:cstheme="majorHAnsi"/>
                <w:i/>
                <w:sz w:val="24"/>
                <w:szCs w:val="24"/>
                <w:u w:val="single"/>
              </w:rPr>
              <w:t xml:space="preserve"> Quốc tế</w:t>
            </w:r>
            <w:r w:rsidRPr="002D129E">
              <w:rPr>
                <w:rFonts w:asciiTheme="majorHAnsi" w:eastAsia="Times New Roman" w:hAnsiTheme="majorHAnsi" w:cstheme="majorHAnsi"/>
                <w:i/>
                <w:sz w:val="24"/>
                <w:szCs w:val="24"/>
              </w:rPr>
              <w:t xml:space="preserve"> hoặc </w:t>
            </w:r>
            <w:r w:rsidRPr="002D129E">
              <w:rPr>
                <w:rFonts w:asciiTheme="majorHAnsi" w:eastAsia="Times New Roman" w:hAnsiTheme="majorHAnsi" w:cstheme="majorHAnsi"/>
                <w:i/>
                <w:sz w:val="24"/>
                <w:szCs w:val="24"/>
                <w:u w:val="single"/>
              </w:rPr>
              <w:t xml:space="preserve">Cơ quan Giám sát </w:t>
            </w:r>
            <w:r w:rsidR="00135412">
              <w:rPr>
                <w:rFonts w:asciiTheme="majorHAnsi" w:eastAsia="Times New Roman" w:hAnsiTheme="majorHAnsi" w:cstheme="majorHAnsi"/>
                <w:i/>
                <w:sz w:val="24"/>
                <w:szCs w:val="24"/>
                <w:u w:val="single"/>
              </w:rPr>
              <w:t>TTTC</w:t>
            </w:r>
            <w:r w:rsidRPr="002D129E">
              <w:rPr>
                <w:rFonts w:asciiTheme="majorHAnsi" w:eastAsia="Times New Roman" w:hAnsiTheme="majorHAnsi" w:cstheme="majorHAnsi"/>
                <w:i/>
                <w:sz w:val="24"/>
                <w:szCs w:val="24"/>
                <w:u w:val="single"/>
              </w:rPr>
              <w:t xml:space="preserve"> quốc tế thực hiện từ đầu.</w:t>
            </w:r>
            <w:r w:rsidRPr="002D129E">
              <w:rPr>
                <w:rFonts w:asciiTheme="majorHAnsi" w:eastAsia="Times New Roman" w:hAnsiTheme="majorHAnsi" w:cstheme="majorHAnsi"/>
                <w: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Do hiện nay, Bộ Tài chính chưa ban hành Nghị định quy định về chức năng nhiệm vụ của 02 Cơ quan này, </w:t>
            </w:r>
            <w:r w:rsidR="00135412">
              <w:rPr>
                <w:rFonts w:asciiTheme="majorHAnsi" w:eastAsia="Times New Roman" w:hAnsiTheme="majorHAnsi" w:cstheme="majorHAnsi"/>
                <w:sz w:val="24"/>
                <w:szCs w:val="24"/>
                <w:lang w:val="en-US"/>
              </w:rPr>
              <w:t>DTNĐ</w:t>
            </w:r>
            <w:r w:rsidR="00302D77" w:rsidRPr="002D129E">
              <w:rPr>
                <w:rFonts w:asciiTheme="majorHAnsi" w:eastAsia="Times New Roman" w:hAnsiTheme="majorHAnsi" w:cstheme="majorHAnsi"/>
                <w:sz w:val="24"/>
                <w:szCs w:val="24"/>
                <w:lang w:val="en-US"/>
              </w:rPr>
              <w:t xml:space="preserve"> </w:t>
            </w:r>
            <w:r w:rsidRPr="002D129E">
              <w:rPr>
                <w:rFonts w:asciiTheme="majorHAnsi" w:eastAsia="Times New Roman" w:hAnsiTheme="majorHAnsi" w:cstheme="majorHAnsi"/>
                <w:sz w:val="24"/>
                <w:szCs w:val="24"/>
              </w:rPr>
              <w:t>sửa lời văn Phương án 2 Điều 18</w:t>
            </w:r>
            <w:r w:rsidRPr="002D129E">
              <w:rPr>
                <w:rFonts w:asciiTheme="majorHAnsi" w:eastAsia="Times New Roman" w:hAnsiTheme="majorHAnsi" w:cstheme="majorHAnsi"/>
                <w:color w:val="FF0000"/>
                <w:sz w:val="24"/>
                <w:szCs w:val="24"/>
              </w:rPr>
              <w:t xml:space="preserve"> </w:t>
            </w:r>
            <w:r w:rsidRPr="002D129E">
              <w:rPr>
                <w:rFonts w:asciiTheme="majorHAnsi" w:eastAsia="Times New Roman" w:hAnsiTheme="majorHAnsi" w:cstheme="majorHAnsi"/>
                <w:sz w:val="24"/>
                <w:szCs w:val="24"/>
              </w:rPr>
              <w:t>như sau:</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 xml:space="preserve">“Phương án 2: Cơ quan Điều hành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Quốc tế hoặc Cơ quan Giám sát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quốc tế thực hiện từ đầu.</w:t>
            </w:r>
          </w:p>
          <w:p w:rsidR="00366390" w:rsidRPr="007B0276" w:rsidRDefault="00D252E2" w:rsidP="007B0276">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 xml:space="preserve">Cơ quan Điều hành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Quốc tế/Cơ quan Giám sát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quốc tế là Cơ quan có thẩm quyền cấp Giấy phép thành lập, hoạt động và sửa đổi, bổ sung Giấy phép thành lập, hoạt động của </w:t>
            </w:r>
            <w:r w:rsidR="00135412">
              <w:rPr>
                <w:rFonts w:asciiTheme="majorHAnsi" w:eastAsia="Times New Roman" w:hAnsiTheme="majorHAnsi" w:cstheme="majorHAnsi"/>
                <w:i/>
                <w:sz w:val="24"/>
                <w:szCs w:val="24"/>
              </w:rPr>
              <w:t>NHTM</w:t>
            </w:r>
            <w:r w:rsidRPr="002D129E">
              <w:rPr>
                <w:rFonts w:asciiTheme="majorHAnsi" w:eastAsia="Times New Roman" w:hAnsiTheme="majorHAnsi" w:cstheme="majorHAnsi"/>
                <w:i/>
                <w:sz w:val="24"/>
                <w:szCs w:val="24"/>
              </w:rPr>
              <w:t xml:space="preserve"> là thành viên, </w:t>
            </w:r>
            <w:r w:rsidR="00135412">
              <w:rPr>
                <w:rFonts w:asciiTheme="majorHAnsi" w:eastAsia="Times New Roman" w:hAnsiTheme="majorHAnsi" w:cstheme="majorHAnsi"/>
                <w:i/>
                <w:sz w:val="24"/>
                <w:szCs w:val="24"/>
              </w:rPr>
              <w:t>chi nhánh NHNNg</w:t>
            </w:r>
            <w:r w:rsidRPr="002D129E">
              <w:rPr>
                <w:rFonts w:asciiTheme="majorHAnsi" w:eastAsia="Times New Roman" w:hAnsiTheme="majorHAnsi" w:cstheme="majorHAnsi"/>
                <w:i/>
                <w:sz w:val="24"/>
                <w:szCs w:val="24"/>
              </w:rPr>
              <w:t xml:space="preserve"> là thành viên.”</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18</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Bộ Văn hóa thể thao và du lịch </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Chọn Phương án 1</w:t>
            </w:r>
          </w:p>
        </w:tc>
        <w:tc>
          <w:tcPr>
            <w:tcW w:w="468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b/>
                <w:color w:val="FF0000"/>
                <w:sz w:val="24"/>
                <w:szCs w:val="24"/>
              </w:rPr>
            </w:pP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19. Vốn pháp định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tuân thủ quy định của pháp luật về mức vốn pháp định của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và phải duy trì giá trị thực của vốn điều lệ tối thiểu bằng mức vốn pháp định. </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nghị xem lại quy định mức vốn pháp định đối với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được tính theo đồng Việt Nam hay đô la Mỹ vì Nghị định 86/2019/NĐ-CP chỉ mới quy định mức vốn pháp định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theo đồng Việt Nam</w:t>
            </w:r>
          </w:p>
          <w:p w:rsidR="00366390" w:rsidRPr="002D129E" w:rsidRDefault="00D252E2" w:rsidP="00B321BD">
            <w:pPr>
              <w:pBdr>
                <w:top w:val="nil"/>
                <w:left w:val="nil"/>
                <w:bottom w:val="nil"/>
                <w:right w:val="nil"/>
                <w:between w:val="nil"/>
              </w:pBdr>
              <w:shd w:val="clear" w:color="auto" w:fill="FFFFFF"/>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b/>
                <w:color w:val="000000"/>
                <w:sz w:val="24"/>
                <w:szCs w:val="24"/>
              </w:rPr>
              <w:t xml:space="preserve">Lý do: </w:t>
            </w:r>
            <w:r w:rsidRPr="002D129E">
              <w:rPr>
                <w:rFonts w:asciiTheme="majorHAnsi" w:eastAsia="Times New Roman" w:hAnsiTheme="majorHAnsi" w:cstheme="majorHAnsi"/>
                <w:color w:val="000000"/>
                <w:sz w:val="24"/>
                <w:szCs w:val="24"/>
              </w:rPr>
              <w:t xml:space="preserve">Điều 2 Nghị định số 86/2019/NĐ-CP ngày 14/11/2019 của Chính phủ quy định mức vốn pháp định của </w:t>
            </w:r>
            <w:r w:rsidR="00135412">
              <w:rPr>
                <w:rFonts w:asciiTheme="majorHAnsi" w:eastAsia="Times New Roman" w:hAnsiTheme="majorHAnsi" w:cstheme="majorHAnsi"/>
                <w:color w:val="000000"/>
                <w:sz w:val="24"/>
                <w:szCs w:val="24"/>
              </w:rPr>
              <w:t>TCTD</w:t>
            </w:r>
            <w:r w:rsidRPr="002D129E">
              <w:rPr>
                <w:rFonts w:asciiTheme="majorHAnsi" w:eastAsia="Times New Roman" w:hAnsiTheme="majorHAnsi" w:cstheme="majorHAnsi"/>
                <w:color w:val="000000"/>
                <w:sz w:val="24"/>
                <w:szCs w:val="24"/>
              </w:rPr>
              <w:t xml:space="preserve">, </w:t>
            </w:r>
            <w:r w:rsidR="00135412">
              <w:rPr>
                <w:rFonts w:asciiTheme="majorHAnsi" w:eastAsia="Times New Roman" w:hAnsiTheme="majorHAnsi" w:cstheme="majorHAnsi"/>
                <w:color w:val="000000"/>
                <w:sz w:val="24"/>
                <w:szCs w:val="24"/>
              </w:rPr>
              <w:t>chi nhánh NHNNg</w:t>
            </w:r>
            <w:r w:rsidRPr="002D129E">
              <w:rPr>
                <w:rFonts w:asciiTheme="majorHAnsi" w:eastAsia="Times New Roman" w:hAnsiTheme="majorHAnsi" w:cstheme="majorHAnsi"/>
                <w:color w:val="000000"/>
                <w:sz w:val="24"/>
                <w:szCs w:val="24"/>
              </w:rPr>
              <w:t xml:space="preserve"> quy định:</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i/>
                <w:color w:val="000000"/>
                <w:sz w:val="24"/>
                <w:szCs w:val="24"/>
              </w:rPr>
            </w:pPr>
            <w:r w:rsidRPr="002D129E">
              <w:rPr>
                <w:rFonts w:asciiTheme="majorHAnsi" w:eastAsia="Times New Roman" w:hAnsiTheme="majorHAnsi" w:cstheme="majorHAnsi"/>
                <w:b/>
                <w:color w:val="000000"/>
                <w:sz w:val="24"/>
                <w:szCs w:val="24"/>
              </w:rPr>
              <w:lastRenderedPageBreak/>
              <w:t>“</w:t>
            </w:r>
            <w:r w:rsidRPr="002D129E">
              <w:rPr>
                <w:rFonts w:asciiTheme="majorHAnsi" w:eastAsia="Times New Roman" w:hAnsiTheme="majorHAnsi" w:cstheme="majorHAnsi"/>
                <w:b/>
                <w:i/>
                <w:color w:val="000000"/>
                <w:sz w:val="24"/>
                <w:szCs w:val="24"/>
              </w:rPr>
              <w:t>Điều 2. Mức vốn pháp định</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i/>
                <w:color w:val="000000"/>
                <w:sz w:val="24"/>
                <w:szCs w:val="24"/>
              </w:rPr>
            </w:pPr>
            <w:r w:rsidRPr="002D129E">
              <w:rPr>
                <w:rFonts w:asciiTheme="majorHAnsi" w:eastAsia="Times New Roman" w:hAnsiTheme="majorHAnsi" w:cstheme="majorHAnsi"/>
                <w:i/>
                <w:color w:val="000000"/>
                <w:sz w:val="24"/>
                <w:szCs w:val="24"/>
              </w:rPr>
              <w:t xml:space="preserve">1. </w:t>
            </w:r>
            <w:r w:rsidR="00135412">
              <w:rPr>
                <w:rFonts w:asciiTheme="majorHAnsi" w:eastAsia="Times New Roman" w:hAnsiTheme="majorHAnsi" w:cstheme="majorHAnsi"/>
                <w:i/>
                <w:color w:val="000000"/>
                <w:sz w:val="24"/>
                <w:szCs w:val="24"/>
              </w:rPr>
              <w:t>NHTM</w:t>
            </w:r>
            <w:r w:rsidRPr="002D129E">
              <w:rPr>
                <w:rFonts w:asciiTheme="majorHAnsi" w:eastAsia="Times New Roman" w:hAnsiTheme="majorHAnsi" w:cstheme="majorHAnsi"/>
                <w:i/>
                <w:color w:val="000000"/>
                <w:sz w:val="24"/>
                <w:szCs w:val="24"/>
              </w:rPr>
              <w:t>: 3.000 tỷ đồng.</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i/>
                <w:color w:val="000000"/>
                <w:sz w:val="24"/>
                <w:szCs w:val="24"/>
                <w:highlight w:val="white"/>
              </w:rPr>
              <w:t xml:space="preserve">4. </w:t>
            </w:r>
            <w:r w:rsidR="00135412">
              <w:rPr>
                <w:rFonts w:asciiTheme="majorHAnsi" w:eastAsia="Times New Roman" w:hAnsiTheme="majorHAnsi" w:cstheme="majorHAnsi"/>
                <w:i/>
                <w:color w:val="000000"/>
                <w:sz w:val="24"/>
                <w:szCs w:val="24"/>
                <w:highlight w:val="white"/>
              </w:rPr>
              <w:t>Chi nhánh NHNNg</w:t>
            </w:r>
            <w:r w:rsidRPr="002D129E">
              <w:rPr>
                <w:rFonts w:asciiTheme="majorHAnsi" w:eastAsia="Times New Roman" w:hAnsiTheme="majorHAnsi" w:cstheme="majorHAnsi"/>
                <w:i/>
                <w:color w:val="000000"/>
                <w:sz w:val="24"/>
                <w:szCs w:val="24"/>
                <w:highlight w:val="white"/>
              </w:rPr>
              <w:t>: 15 triệu đô la Mỹ (USD)</w:t>
            </w:r>
            <w:r w:rsidRPr="002D129E">
              <w:rPr>
                <w:rFonts w:asciiTheme="majorHAnsi" w:eastAsia="Times New Roman" w:hAnsiTheme="majorHAnsi" w:cstheme="majorHAnsi"/>
                <w:color w:val="000000"/>
                <w:sz w:val="24"/>
                <w:szCs w:val="24"/>
                <w:highlight w:val="white"/>
              </w:rPr>
              <w:t>”.</w:t>
            </w:r>
          </w:p>
        </w:tc>
        <w:tc>
          <w:tcPr>
            <w:tcW w:w="4680" w:type="dxa"/>
            <w:shd w:val="clear" w:color="auto" w:fill="FFFFFF"/>
          </w:tcPr>
          <w:p w:rsidR="00366390" w:rsidRPr="002D129E" w:rsidRDefault="008F2BA9" w:rsidP="00B321BD">
            <w:pPr>
              <w:spacing w:before="60" w:afterLines="60" w:after="144"/>
              <w:jc w:val="both"/>
              <w:rPr>
                <w:rFonts w:asciiTheme="majorHAnsi" w:eastAsia="Times New Roman" w:hAnsiTheme="majorHAnsi" w:cstheme="majorHAnsi"/>
                <w:b/>
                <w:bCs/>
                <w:sz w:val="24"/>
                <w:szCs w:val="24"/>
              </w:rPr>
            </w:pPr>
            <w:r w:rsidRPr="002D129E">
              <w:rPr>
                <w:rFonts w:asciiTheme="majorHAnsi" w:eastAsia="Times New Roman" w:hAnsiTheme="majorHAnsi" w:cstheme="majorHAnsi"/>
                <w:b/>
                <w:bCs/>
                <w:sz w:val="24"/>
                <w:szCs w:val="24"/>
                <w:lang w:val="en-US"/>
              </w:rPr>
              <w:lastRenderedPageBreak/>
              <w:t>K</w:t>
            </w:r>
            <w:r w:rsidR="00D252E2" w:rsidRPr="002D129E">
              <w:rPr>
                <w:rFonts w:asciiTheme="majorHAnsi" w:eastAsia="Times New Roman" w:hAnsiTheme="majorHAnsi" w:cstheme="majorHAnsi"/>
                <w:b/>
                <w:bCs/>
                <w:sz w:val="24"/>
                <w:szCs w:val="24"/>
              </w:rPr>
              <w:t>hông tiếp thu.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Lý do: Quy định được xây dựng dựa trên cơ sở tham khảo, vận dụng theo quy định tại Điều 28 Luật Các TCTD.</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Thành viên TTTC có quyền góp vốn bằng đồng tiền ngoại tệ và ghi nhận giá trị tương </w:t>
            </w:r>
            <w:r w:rsidRPr="002D129E">
              <w:rPr>
                <w:rFonts w:asciiTheme="majorHAnsi" w:eastAsia="Times New Roman" w:hAnsiTheme="majorHAnsi" w:cstheme="majorHAnsi"/>
                <w:sz w:val="24"/>
                <w:szCs w:val="24"/>
              </w:rPr>
              <w:lastRenderedPageBreak/>
              <w:t xml:space="preserve">đương bằng </w:t>
            </w:r>
            <w:r w:rsidR="007B0276">
              <w:rPr>
                <w:rFonts w:asciiTheme="majorHAnsi" w:eastAsia="Times New Roman" w:hAnsiTheme="majorHAnsi" w:cstheme="majorHAnsi"/>
                <w:sz w:val="24"/>
                <w:szCs w:val="24"/>
                <w:lang w:val="en-US"/>
              </w:rPr>
              <w:t>Việt Nam đồng</w:t>
            </w:r>
            <w:r w:rsidRPr="002D129E">
              <w:rPr>
                <w:rFonts w:asciiTheme="majorHAnsi" w:eastAsia="Times New Roman" w:hAnsiTheme="majorHAnsi" w:cstheme="majorHAnsi"/>
                <w:sz w:val="24"/>
                <w:szCs w:val="24"/>
              </w:rPr>
              <w:t xml:space="preserve"> theo quy định tại điểm e khoản 2 Điều 28 DTNĐ.</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Do đó, vốn pháp định của thành viên TTTC tuân thủ theo quy định pháp luật hiện hành, không cần thiết phải quy định về vốn pháp định của thành viên TTTC bằng ngoại tệ (USD).</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Điều 19-21:</w:t>
            </w:r>
            <w:r w:rsidRPr="002D129E">
              <w:rPr>
                <w:rFonts w:asciiTheme="majorHAnsi" w:eastAsia="Times New Roman" w:hAnsiTheme="majorHAnsi" w:cstheme="majorHAnsi"/>
                <w:sz w:val="24"/>
                <w:szCs w:val="24"/>
              </w:rPr>
              <w:t xml:space="preserve"> Phải duy trì giá trị thực vốn điều lệ không thấp hơn vốn pháp định (ít nhất 3.000 tỷ </w:t>
            </w:r>
            <w:r w:rsidR="005F543D">
              <w:rPr>
                <w:rFonts w:asciiTheme="majorHAnsi" w:eastAsia="Times New Roman" w:hAnsiTheme="majorHAnsi" w:cstheme="majorHAnsi"/>
                <w:sz w:val="24"/>
                <w:szCs w:val="24"/>
              </w:rPr>
              <w:t>VIỆT NAM</w:t>
            </w:r>
            <w:r w:rsidRPr="002D129E">
              <w:rPr>
                <w:rFonts w:asciiTheme="majorHAnsi" w:eastAsia="Times New Roman" w:hAnsiTheme="majorHAnsi" w:cstheme="majorHAnsi"/>
                <w:sz w:val="24"/>
                <w:szCs w:val="24"/>
              </w:rPr>
              <w:t>D tương đương).</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xuất quy định mức vốn cụ thể bằng USD (ví dụ: 100-200 triệu USD) thay vì </w:t>
            </w:r>
            <w:r w:rsidR="005F543D">
              <w:rPr>
                <w:rFonts w:asciiTheme="majorHAnsi" w:eastAsia="Times New Roman" w:hAnsiTheme="majorHAnsi" w:cstheme="majorHAnsi"/>
                <w:sz w:val="24"/>
                <w:szCs w:val="24"/>
              </w:rPr>
              <w:t>VIỆT NAM</w:t>
            </w:r>
            <w:r w:rsidRPr="002D129E">
              <w:rPr>
                <w:rFonts w:asciiTheme="majorHAnsi" w:eastAsia="Times New Roman" w:hAnsiTheme="majorHAnsi" w:cstheme="majorHAnsi"/>
                <w:sz w:val="24"/>
                <w:szCs w:val="24"/>
              </w:rPr>
              <w:t>D để thu hút nhà đầu tư nước ngoài, và cho phép sử dụng tài sản phái sinh làm phần bổ sung vốn (theo chuẩn Basel III). Thêm lộ trình khắc phục (6-12 tháng) nếu giảm vốn do biến động thị trường, tránh phá sản đột ngột.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Thu hút thêm nhà đầu tư nước ngoài tham gia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tc>
        <w:tc>
          <w:tcPr>
            <w:tcW w:w="4680" w:type="dxa"/>
            <w:shd w:val="clear" w:color="auto" w:fill="FFFFFF"/>
          </w:tcPr>
          <w:p w:rsidR="00366390" w:rsidRPr="007060BB" w:rsidRDefault="00D252E2" w:rsidP="00B321BD">
            <w:pPr>
              <w:spacing w:before="60" w:afterLines="60" w:after="144"/>
              <w:jc w:val="both"/>
              <w:rPr>
                <w:rFonts w:asciiTheme="majorHAnsi" w:eastAsia="Times New Roman" w:hAnsiTheme="majorHAnsi" w:cstheme="majorHAnsi"/>
                <w:sz w:val="24"/>
                <w:szCs w:val="24"/>
              </w:rPr>
            </w:pPr>
            <w:r w:rsidRPr="007060BB">
              <w:rPr>
                <w:rFonts w:asciiTheme="majorHAnsi" w:eastAsia="Times New Roman" w:hAnsiTheme="majorHAnsi" w:cstheme="majorHAnsi"/>
                <w:sz w:val="24"/>
                <w:szCs w:val="24"/>
              </w:rPr>
              <w:t xml:space="preserve">1. Về quy định mức vốn pháp định: Giữ nguyên theo quy định tại khoản 1 Điều 2 Nghị định số 86/2019/NĐ-CP cho loại hình </w:t>
            </w:r>
            <w:r w:rsidR="00135412" w:rsidRPr="007060BB">
              <w:rPr>
                <w:rFonts w:asciiTheme="majorHAnsi" w:eastAsia="Times New Roman" w:hAnsiTheme="majorHAnsi" w:cstheme="majorHAnsi"/>
                <w:sz w:val="24"/>
                <w:szCs w:val="24"/>
              </w:rPr>
              <w:t>NHTM</w:t>
            </w:r>
            <w:r w:rsidRPr="007060BB">
              <w:rPr>
                <w:rFonts w:asciiTheme="majorHAnsi" w:eastAsia="Times New Roman" w:hAnsiTheme="majorHAnsi" w:cstheme="majorHAnsi"/>
                <w:sz w:val="24"/>
                <w:szCs w:val="24"/>
              </w:rPr>
              <w:t xml:space="preserve"> nói chung.</w:t>
            </w:r>
          </w:p>
          <w:p w:rsidR="00366390" w:rsidRPr="002D129E" w:rsidRDefault="00D252E2" w:rsidP="00B321BD">
            <w:pPr>
              <w:spacing w:before="60" w:afterLines="60" w:after="144"/>
              <w:jc w:val="both"/>
              <w:rPr>
                <w:rFonts w:asciiTheme="majorHAnsi" w:eastAsia="Times New Roman" w:hAnsiTheme="majorHAnsi" w:cstheme="majorHAnsi"/>
                <w:sz w:val="24"/>
                <w:szCs w:val="24"/>
                <w:lang w:val="en-US"/>
              </w:rPr>
            </w:pPr>
            <w:r w:rsidRPr="007060BB">
              <w:rPr>
                <w:rFonts w:asciiTheme="majorHAnsi" w:eastAsia="Times New Roman" w:hAnsiTheme="majorHAnsi" w:cstheme="majorHAnsi"/>
                <w:sz w:val="24"/>
                <w:szCs w:val="24"/>
              </w:rPr>
              <w:t>2. Về lộ trình khắc phục (6-12 tháng)</w:t>
            </w:r>
            <w:r w:rsidR="008F2BA9" w:rsidRPr="007060BB">
              <w:rPr>
                <w:rFonts w:asciiTheme="majorHAnsi" w:eastAsia="Times New Roman" w:hAnsiTheme="majorHAnsi" w:cstheme="majorHAnsi"/>
                <w:sz w:val="24"/>
                <w:szCs w:val="24"/>
                <w:lang w:val="en-US"/>
              </w:rPr>
              <w:t xml:space="preserve">: </w:t>
            </w:r>
            <w:r w:rsidR="008F2BA9" w:rsidRPr="002A5FF9">
              <w:rPr>
                <w:rFonts w:asciiTheme="majorHAnsi" w:eastAsia="Times New Roman" w:hAnsiTheme="majorHAnsi" w:cstheme="majorHAnsi"/>
                <w:b/>
                <w:sz w:val="24"/>
                <w:szCs w:val="24"/>
                <w:lang w:val="en-US"/>
              </w:rPr>
              <w:t>Tiếp thu ý kiến</w:t>
            </w:r>
            <w:r w:rsidR="008F2BA9" w:rsidRPr="007060BB">
              <w:rPr>
                <w:rFonts w:asciiTheme="majorHAnsi" w:eastAsia="Times New Roman" w:hAnsiTheme="majorHAnsi" w:cstheme="majorHAnsi"/>
                <w:sz w:val="24"/>
                <w:szCs w:val="24"/>
                <w:lang w:val="en-US"/>
              </w:rPr>
              <w:t>, sửa</w:t>
            </w:r>
            <w:r w:rsidR="008F2BA9" w:rsidRPr="002D129E">
              <w:rPr>
                <w:rFonts w:asciiTheme="majorHAnsi" w:eastAsia="Times New Roman" w:hAnsiTheme="majorHAnsi" w:cstheme="majorHAnsi"/>
                <w:sz w:val="24"/>
                <w:szCs w:val="24"/>
                <w:lang w:val="en-US"/>
              </w:rPr>
              <w:t xml:space="preserve"> như sau:</w:t>
            </w:r>
          </w:p>
          <w:p w:rsidR="00366390" w:rsidRPr="002D129E" w:rsidRDefault="008F2BA9"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 xml:space="preserve"> </w:t>
            </w:r>
            <w:r w:rsidR="00D252E2" w:rsidRPr="002D129E">
              <w:rPr>
                <w:rFonts w:asciiTheme="majorHAnsi" w:eastAsia="Times New Roman" w:hAnsiTheme="majorHAnsi" w:cstheme="majorHAnsi"/>
                <w:i/>
                <w:sz w:val="24"/>
                <w:szCs w:val="24"/>
              </w:rPr>
              <w:t xml:space="preserve">“3. Trách nhiệm của chủ sở hữu, ngân hàng mẹ khi giá trị thực của vốn điều lệ của </w:t>
            </w:r>
            <w:r w:rsidR="00135412">
              <w:rPr>
                <w:rFonts w:asciiTheme="majorHAnsi" w:eastAsia="Times New Roman" w:hAnsiTheme="majorHAnsi" w:cstheme="majorHAnsi"/>
                <w:i/>
                <w:sz w:val="24"/>
                <w:szCs w:val="24"/>
              </w:rPr>
              <w:t>NHTM</w:t>
            </w:r>
            <w:r w:rsidR="00D252E2" w:rsidRPr="002D129E">
              <w:rPr>
                <w:rFonts w:asciiTheme="majorHAnsi" w:eastAsia="Times New Roman" w:hAnsiTheme="majorHAnsi" w:cstheme="majorHAnsi"/>
                <w:i/>
                <w:sz w:val="24"/>
                <w:szCs w:val="24"/>
              </w:rPr>
              <w:t xml:space="preserve"> là thành viên, </w:t>
            </w:r>
            <w:r w:rsidR="00135412">
              <w:rPr>
                <w:rFonts w:asciiTheme="majorHAnsi" w:eastAsia="Times New Roman" w:hAnsiTheme="majorHAnsi" w:cstheme="majorHAnsi"/>
                <w:i/>
                <w:sz w:val="24"/>
                <w:szCs w:val="24"/>
              </w:rPr>
              <w:t>chi nhánh NHNNg</w:t>
            </w:r>
            <w:r w:rsidR="00D252E2" w:rsidRPr="002D129E">
              <w:rPr>
                <w:rFonts w:asciiTheme="majorHAnsi" w:eastAsia="Times New Roman" w:hAnsiTheme="majorHAnsi" w:cstheme="majorHAnsi"/>
                <w:i/>
                <w:sz w:val="24"/>
                <w:szCs w:val="24"/>
              </w:rPr>
              <w:t xml:space="preserve"> là thành viên giảm thấp hơn mức vốn pháp định</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 xml:space="preserve">a) Chủ sở hữu, ngân hàng mẹ phải thực hiện hỗ trợ </w:t>
            </w:r>
            <w:r w:rsidR="00135412">
              <w:rPr>
                <w:rFonts w:asciiTheme="majorHAnsi" w:eastAsia="Times New Roman" w:hAnsiTheme="majorHAnsi" w:cstheme="majorHAnsi"/>
                <w:i/>
                <w:sz w:val="24"/>
                <w:szCs w:val="24"/>
              </w:rPr>
              <w:t>NHTM</w:t>
            </w:r>
            <w:r w:rsidRPr="002D129E">
              <w:rPr>
                <w:rFonts w:asciiTheme="majorHAnsi" w:eastAsia="Times New Roman" w:hAnsiTheme="majorHAnsi" w:cstheme="majorHAnsi"/>
                <w:i/>
                <w:sz w:val="24"/>
                <w:szCs w:val="24"/>
              </w:rPr>
              <w:t xml:space="preserve"> là thành viên, </w:t>
            </w:r>
            <w:r w:rsidR="00135412">
              <w:rPr>
                <w:rFonts w:asciiTheme="majorHAnsi" w:eastAsia="Times New Roman" w:hAnsiTheme="majorHAnsi" w:cstheme="majorHAnsi"/>
                <w:i/>
                <w:sz w:val="24"/>
                <w:szCs w:val="24"/>
              </w:rPr>
              <w:t>chi nhánh NHNNg</w:t>
            </w:r>
            <w:r w:rsidRPr="002D129E">
              <w:rPr>
                <w:rFonts w:asciiTheme="majorHAnsi" w:eastAsia="Times New Roman" w:hAnsiTheme="majorHAnsi" w:cstheme="majorHAnsi"/>
                <w:i/>
                <w:sz w:val="24"/>
                <w:szCs w:val="24"/>
              </w:rPr>
              <w:t xml:space="preserve"> là thành viên khắc phục tình trạng giá trị thực của vốn điều lệ giảm thấp hơn mức vốn pháp định trong thời hạn 6 tháng kể từ ngày xảy ra tình trạng này.</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 xml:space="preserve">b) Hết thời hạn hỗ trợ của chủ sở hữu, ngân hàng mẹ quy định tại điểm a nêu trên mà </w:t>
            </w:r>
            <w:r w:rsidR="00135412">
              <w:rPr>
                <w:rFonts w:asciiTheme="majorHAnsi" w:eastAsia="Times New Roman" w:hAnsiTheme="majorHAnsi" w:cstheme="majorHAnsi"/>
                <w:i/>
                <w:sz w:val="24"/>
                <w:szCs w:val="24"/>
              </w:rPr>
              <w:t>NHTM</w:t>
            </w:r>
            <w:r w:rsidRPr="002D129E">
              <w:rPr>
                <w:rFonts w:asciiTheme="majorHAnsi" w:eastAsia="Times New Roman" w:hAnsiTheme="majorHAnsi" w:cstheme="majorHAnsi"/>
                <w:i/>
                <w:sz w:val="24"/>
                <w:szCs w:val="24"/>
              </w:rPr>
              <w:t xml:space="preserve"> là thành viên, </w:t>
            </w:r>
            <w:r w:rsidR="00135412">
              <w:rPr>
                <w:rFonts w:asciiTheme="majorHAnsi" w:eastAsia="Times New Roman" w:hAnsiTheme="majorHAnsi" w:cstheme="majorHAnsi"/>
                <w:i/>
                <w:sz w:val="24"/>
                <w:szCs w:val="24"/>
              </w:rPr>
              <w:t>chi nhánh NHNNg</w:t>
            </w:r>
            <w:r w:rsidRPr="002D129E">
              <w:rPr>
                <w:rFonts w:asciiTheme="majorHAnsi" w:eastAsia="Times New Roman" w:hAnsiTheme="majorHAnsi" w:cstheme="majorHAnsi"/>
                <w:i/>
                <w:sz w:val="24"/>
                <w:szCs w:val="24"/>
              </w:rPr>
              <w:t xml:space="preserve"> là thành viên không khắc phục được tình trạng </w:t>
            </w:r>
            <w:r w:rsidRPr="002D129E">
              <w:rPr>
                <w:rFonts w:asciiTheme="majorHAnsi" w:eastAsia="Times New Roman" w:hAnsiTheme="majorHAnsi" w:cstheme="majorHAnsi"/>
                <w:i/>
                <w:sz w:val="24"/>
                <w:szCs w:val="24"/>
              </w:rPr>
              <w:lastRenderedPageBreak/>
              <w:t>giá trị thực của vốn điều lệ giảm thấp hơn mức vốn pháp định thì phải giải thể, chấm dứt hoạt động, thanh lý tài sản theo quy định tại Nghị định này.”</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Điều 21</w:t>
            </w:r>
            <w:r w:rsidRPr="002D129E">
              <w:rPr>
                <w:rFonts w:asciiTheme="majorHAnsi" w:eastAsia="Times New Roman" w:hAnsiTheme="majorHAnsi" w:cstheme="majorHAnsi"/>
                <w:sz w:val="24"/>
                <w:szCs w:val="24"/>
              </w:rPr>
              <w:t xml:space="preserve"> quy định các điều kiện của chủ sở hữu để được thành lập NHTM trong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và dẫn chiếu hồ sơ thực hiện theo quy định của Thống đốc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xuất: Đề xuất NHNN ban hành quy định riêng về hồ sơ và trình tự thủ tục thành lập NHTM trong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Điều kiện cấp phép theo Dự thảo áp dụng đối với mô hình NHTM trong nước thành lập và sở hữu NHTM theo loại hình 100% vốn không phù hợp để áp dụng quy định về hồ sơ thành lập NHTM hiện hành theo Thông tư 56/2024/TT-NHNN là hồ sơ thành lập NHTM cổ phần (mô hình NHTM một thành viên chỉ áp dụng trong trường hợp NHTM do Nhà nước sở hữu 100% vốn và trường hợp nhận chuyển giao bắt buộc).</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Hiện Nghị định chỉ quy định về điều kiện thành lập NHTM là thành viên; Việc hướng dẫn về hồ sơ, trình tự, thủ tục chấp thuận thành lập NHTM sẽ được quy định/hướng dẫn tại </w:t>
            </w:r>
            <w:r w:rsidR="0077412F" w:rsidRPr="002D129E">
              <w:rPr>
                <w:rFonts w:asciiTheme="majorHAnsi" w:eastAsia="Times New Roman" w:hAnsiTheme="majorHAnsi" w:cstheme="majorHAnsi"/>
                <w:sz w:val="24"/>
                <w:szCs w:val="24"/>
                <w:lang w:val="en-US"/>
              </w:rPr>
              <w:t>Thông tư ban hành hướng dấn</w:t>
            </w:r>
            <w:r w:rsidRPr="002D129E">
              <w:rPr>
                <w:rFonts w:asciiTheme="majorHAnsi" w:eastAsia="Times New Roman" w:hAnsiTheme="majorHAnsi" w:cstheme="majorHAnsi"/>
                <w:sz w:val="24"/>
                <w:szCs w:val="24"/>
              </w:rPr>
              <w:t xml:space="preserve">.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Khoản 2 – Điều 21</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Chủ sở hữu là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trong nước đáp ứng các điều kiện sau đây: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…g) Không bị xử phạt vi phạm hành chính về tổ chức, quản trị, điều hành (trừ vi phạm quy định về quy định nội bộ); cấp tín dụng; tỷ lệ bảo đảm an toàn; phân loại tài sản có, cam kết ngoại bảng, trích lập và sử dụng dự phòng để xử lý rủi ro theo quy định của pháp luật về xử phạt vi phạm hành chính trong lĩnh vực tiền tệ và ngân </w:t>
            </w:r>
            <w:r w:rsidRPr="002D129E">
              <w:rPr>
                <w:rFonts w:asciiTheme="majorHAnsi" w:eastAsia="Times New Roman" w:hAnsiTheme="majorHAnsi" w:cstheme="majorHAnsi"/>
                <w:sz w:val="24"/>
                <w:szCs w:val="24"/>
              </w:rPr>
              <w:lastRenderedPageBreak/>
              <w:t>hàng trong thời hạn 12 tháng trở về trước tính từ thời điểm đề nghị...</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Ngân hàng MB</w:t>
            </w:r>
          </w:p>
        </w:tc>
        <w:tc>
          <w:tcPr>
            <w:tcW w:w="5640" w:type="dxa"/>
            <w:shd w:val="clear" w:color="auto" w:fill="FFFFFF"/>
          </w:tcPr>
          <w:p w:rsidR="00366390" w:rsidRPr="002D129E" w:rsidRDefault="00D252E2" w:rsidP="00F568C0">
            <w:pPr>
              <w:spacing w:before="60" w:afterLines="60" w:after="144"/>
              <w:ind w:firstLine="1"/>
              <w:jc w:val="both"/>
              <w:rPr>
                <w:rFonts w:asciiTheme="majorHAnsi" w:eastAsia="Times New Roman" w:hAnsiTheme="majorHAnsi" w:cstheme="majorHAnsi"/>
                <w:sz w:val="24"/>
                <w:szCs w:val="24"/>
                <w:u w:val="single"/>
              </w:rPr>
            </w:pPr>
            <w:r w:rsidRPr="002D129E">
              <w:rPr>
                <w:rFonts w:asciiTheme="majorHAnsi" w:eastAsia="Times New Roman" w:hAnsiTheme="majorHAnsi" w:cstheme="majorHAnsi"/>
                <w:sz w:val="24"/>
                <w:szCs w:val="24"/>
              </w:rPr>
              <w:t xml:space="preserve">Đối với yêu cầu “không bị xử phạt vi phạm hành chính về cấp tín dụng” đề xuất cân nhắc chỉ áp dụng đối với hành vi vi phạm ở mức độ </w:t>
            </w:r>
            <w:r w:rsidRPr="002D129E">
              <w:rPr>
                <w:rFonts w:asciiTheme="majorHAnsi" w:eastAsia="Times New Roman" w:hAnsiTheme="majorHAnsi" w:cstheme="majorHAnsi"/>
                <w:sz w:val="24"/>
                <w:szCs w:val="24"/>
                <w:u w:val="single"/>
              </w:rPr>
              <w:t>trọng yếu.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FD6E73">
              <w:rPr>
                <w:rFonts w:asciiTheme="majorHAnsi" w:eastAsia="Times New Roman" w:hAnsiTheme="majorHAnsi" w:cstheme="majorHAnsi"/>
                <w:sz w:val="24"/>
                <w:szCs w:val="24"/>
              </w:rPr>
              <w:t>Lý do: Trong hoạt động của TCTD, kể cả các TCTD lớn, khó tránh</w:t>
            </w:r>
            <w:r w:rsidRPr="002D129E">
              <w:rPr>
                <w:rFonts w:asciiTheme="majorHAnsi" w:eastAsia="Times New Roman" w:hAnsiTheme="majorHAnsi" w:cstheme="majorHAnsi"/>
                <w:sz w:val="24"/>
                <w:szCs w:val="24"/>
              </w:rPr>
              <w:t xml:space="preserve"> khỏi bị xử phạt vi phạm hành chính về mặt nghiệp vụ. Do đó, đề xuất cân nhắc có ngưỡng hoặc khi NHNN xác định vi phạm này là trọng yếu thì mới xem xét không đáp ứng điều kiện của của chủ sở hữu/ngân hàng mẹ.</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t>Không tiếp thu.</w:t>
            </w:r>
            <w:r w:rsidRPr="002D129E">
              <w:rPr>
                <w:rFonts w:asciiTheme="majorHAnsi" w:eastAsia="Times New Roman" w:hAnsiTheme="majorHAnsi" w:cstheme="majorHAnsi"/>
                <w:sz w:val="24"/>
                <w:szCs w:val="24"/>
              </w:rPr>
              <w:t xml:space="preserve"> Do hiện tại chưa có cơ sở để xác định hành vi vi phạm ở mức độ trọng yếu là hành vi nào. Theo đó, DTNĐ hướng dẫn chung: </w:t>
            </w:r>
            <w:r w:rsidRPr="002D129E">
              <w:rPr>
                <w:rFonts w:asciiTheme="majorHAnsi" w:eastAsia="Times New Roman" w:hAnsiTheme="majorHAnsi" w:cstheme="majorHAnsi"/>
                <w:i/>
                <w:sz w:val="24"/>
                <w:szCs w:val="24"/>
              </w:rPr>
              <w:t xml:space="preserve">g) Không bị xử phạt vi phạm hành chính về … theo quy định của pháp luật về xử phạt vi phạm hành chính trong lĩnh vực tiền tệ và ngân hàng </w:t>
            </w:r>
            <w:r w:rsidRPr="002D129E">
              <w:rPr>
                <w:rFonts w:asciiTheme="majorHAnsi" w:eastAsia="Times New Roman" w:hAnsiTheme="majorHAnsi" w:cstheme="majorHAnsi"/>
                <w:i/>
                <w:sz w:val="24"/>
                <w:szCs w:val="24"/>
                <w:u w:val="single"/>
              </w:rPr>
              <w:t>trong thời hạn 12 tháng trở về trước tính từ thời điểm đề nghị...</w:t>
            </w:r>
          </w:p>
        </w:tc>
      </w:tr>
      <w:tr w:rsidR="00366390" w:rsidRPr="002D129E">
        <w:trPr>
          <w:trHeight w:val="240"/>
        </w:trPr>
        <w:tc>
          <w:tcPr>
            <w:tcW w:w="4245" w:type="dxa"/>
            <w:vMerge w:val="restart"/>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Điều 22:</w:t>
            </w:r>
            <w:r w:rsidRPr="002D129E">
              <w:rPr>
                <w:rFonts w:asciiTheme="majorHAnsi" w:eastAsia="Times New Roman" w:hAnsiTheme="majorHAnsi" w:cstheme="majorHAnsi"/>
                <w:sz w:val="24"/>
                <w:szCs w:val="24"/>
              </w:rPr>
              <w:t xml:space="preserve"> Chủ sở hữu phải có xếp hạng tín dụng tối thiểu BBB- (S&amp;P/Fitch) hoặc Baa3 (Moody's) cho NHTM nước ngoài</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Điều kiện cấp Giấy phép thành lập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nước ngoài</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xuất mở rộng chấp nhận xếp hạng từ các cơ quan khác (như DBRS hoặc JCR của Nhật Bản) để đa dạng hóa nguồn vốn từ châu Á. Đối với NHTM Việt Nam, giảm yêu cầu xuống BB+ nếu có bảo lãnh từ ngân hàng mẹ quốc tế, giúp tăng cạnh tranh nội địa.</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Gia tăng giới hạn xếp hạng tín nhiệm để nhiều nhà đầu tư có thể tham gia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hơn.</w:t>
            </w:r>
          </w:p>
        </w:tc>
        <w:tc>
          <w:tcPr>
            <w:tcW w:w="4680" w:type="dxa"/>
            <w:shd w:val="clear" w:color="auto" w:fill="FFFFFF"/>
          </w:tcPr>
          <w:p w:rsidR="00366390" w:rsidRPr="002D129E" w:rsidRDefault="0077412F" w:rsidP="00B321BD">
            <w:pPr>
              <w:spacing w:before="60" w:afterLines="60" w:after="144"/>
              <w:jc w:val="both"/>
              <w:rPr>
                <w:rFonts w:asciiTheme="majorHAnsi" w:eastAsia="Times New Roman" w:hAnsiTheme="majorHAnsi" w:cstheme="majorHAnsi"/>
                <w:sz w:val="24"/>
                <w:szCs w:val="24"/>
                <w:lang w:val="en-US"/>
              </w:rPr>
            </w:pPr>
            <w:r w:rsidRPr="002D129E">
              <w:rPr>
                <w:rFonts w:asciiTheme="majorHAnsi" w:eastAsia="Times New Roman" w:hAnsiTheme="majorHAnsi" w:cstheme="majorHAnsi"/>
                <w:b/>
                <w:color w:val="000000" w:themeColor="text1"/>
                <w:sz w:val="24"/>
                <w:szCs w:val="24"/>
                <w:lang w:val="en-US"/>
              </w:rPr>
              <w:t xml:space="preserve">Không tiếp thu, </w:t>
            </w:r>
            <w:r w:rsidRPr="002D129E">
              <w:rPr>
                <w:rFonts w:asciiTheme="majorHAnsi" w:eastAsia="Times New Roman" w:hAnsiTheme="majorHAnsi" w:cstheme="majorHAnsi"/>
                <w:bCs/>
                <w:color w:val="000000" w:themeColor="text1"/>
                <w:sz w:val="24"/>
                <w:szCs w:val="24"/>
                <w:lang w:val="en-US"/>
              </w:rPr>
              <w:t>hiện nay điều kiện cấp phép quy định tương tự như các TCTD trên lãnh thổ Việt Nam không là th</w:t>
            </w:r>
            <w:r w:rsidR="00F5569E">
              <w:rPr>
                <w:rFonts w:asciiTheme="majorHAnsi" w:eastAsia="Times New Roman" w:hAnsiTheme="majorHAnsi" w:cstheme="majorHAnsi"/>
                <w:bCs/>
                <w:color w:val="000000" w:themeColor="text1"/>
                <w:sz w:val="24"/>
                <w:szCs w:val="24"/>
                <w:lang w:val="en-US"/>
              </w:rPr>
              <w:t>ành viên để không vi phạm nguyên</w:t>
            </w:r>
            <w:r w:rsidRPr="002D129E">
              <w:rPr>
                <w:rFonts w:asciiTheme="majorHAnsi" w:eastAsia="Times New Roman" w:hAnsiTheme="majorHAnsi" w:cstheme="majorHAnsi"/>
                <w:bCs/>
                <w:color w:val="000000" w:themeColor="text1"/>
                <w:sz w:val="24"/>
                <w:szCs w:val="24"/>
                <w:lang w:val="en-US"/>
              </w:rPr>
              <w:t xml:space="preserve"> tắc đối xử quốc gia</w:t>
            </w:r>
            <w:r w:rsidR="003B36F4">
              <w:rPr>
                <w:rFonts w:asciiTheme="majorHAnsi" w:eastAsia="Times New Roman" w:hAnsiTheme="majorHAnsi" w:cstheme="majorHAnsi"/>
                <w:bCs/>
                <w:color w:val="000000" w:themeColor="text1"/>
                <w:sz w:val="24"/>
                <w:szCs w:val="24"/>
                <w:lang w:val="en-US"/>
              </w:rPr>
              <w:t xml:space="preserve"> (NT)</w:t>
            </w:r>
            <w:r w:rsidRPr="002D129E">
              <w:rPr>
                <w:rFonts w:asciiTheme="majorHAnsi" w:eastAsia="Times New Roman" w:hAnsiTheme="majorHAnsi" w:cstheme="majorHAnsi"/>
                <w:bCs/>
                <w:color w:val="000000" w:themeColor="text1"/>
                <w:sz w:val="24"/>
                <w:szCs w:val="24"/>
                <w:lang w:val="en-US"/>
              </w:rPr>
              <w:t xml:space="preserve"> trên lãnh thổ</w:t>
            </w:r>
            <w:r w:rsidR="00991DB9">
              <w:rPr>
                <w:rFonts w:asciiTheme="majorHAnsi" w:eastAsia="Times New Roman" w:hAnsiTheme="majorHAnsi" w:cstheme="majorHAnsi"/>
                <w:bCs/>
                <w:color w:val="000000" w:themeColor="text1"/>
                <w:sz w:val="24"/>
                <w:szCs w:val="24"/>
                <w:lang w:val="en-US"/>
              </w:rPr>
              <w:t xml:space="preserve"> Việt Nam</w:t>
            </w:r>
            <w:r w:rsidRPr="002D129E">
              <w:rPr>
                <w:rFonts w:asciiTheme="majorHAnsi" w:eastAsia="Times New Roman" w:hAnsiTheme="majorHAnsi" w:cstheme="majorHAnsi"/>
                <w:bCs/>
                <w:color w:val="000000" w:themeColor="text1"/>
                <w:sz w:val="24"/>
                <w:szCs w:val="24"/>
                <w:lang w:val="en-US"/>
              </w:rPr>
              <w:t>.</w:t>
            </w:r>
          </w:p>
        </w:tc>
      </w:tr>
      <w:tr w:rsidR="00366390" w:rsidRPr="002D129E">
        <w:trPr>
          <w:trHeight w:val="240"/>
        </w:trPr>
        <w:tc>
          <w:tcPr>
            <w:tcW w:w="4245" w:type="dxa"/>
            <w:vMerge/>
            <w:shd w:val="clear" w:color="auto" w:fill="FFFFFF"/>
          </w:tcPr>
          <w:p w:rsidR="00366390" w:rsidRPr="002D129E" w:rsidRDefault="00366390" w:rsidP="00B321BD">
            <w:pPr>
              <w:widowControl w:val="0"/>
              <w:pBdr>
                <w:top w:val="nil"/>
                <w:left w:val="nil"/>
                <w:bottom w:val="nil"/>
                <w:right w:val="nil"/>
                <w:between w:val="nil"/>
              </w:pBdr>
              <w:spacing w:before="60" w:afterLines="60" w:after="144"/>
              <w:rPr>
                <w:rFonts w:asciiTheme="majorHAnsi" w:eastAsia="Times New Roman" w:hAnsiTheme="majorHAnsi" w:cstheme="majorHAnsi"/>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Deutsche Bank AG, Chi nhánh Thành phố Hồ Chí Minh (sau đây gọi là “DB HCMC</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kiện cấp Giấy phép thành lập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100% vốn nước ngoài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2. Chủ sở hữu là ngân hàng nước ngoài đáp ứng các điều kiện sau đây: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d) Có tổng tài sản có ít nhất tương đương </w:t>
            </w:r>
            <w:r w:rsidRPr="008F020D">
              <w:rPr>
                <w:rFonts w:asciiTheme="majorHAnsi" w:eastAsia="Times New Roman" w:hAnsiTheme="majorHAnsi" w:cstheme="majorHAnsi"/>
                <w:sz w:val="24"/>
                <w:szCs w:val="24"/>
              </w:rPr>
              <w:t>10 tỷ đô la Mỹ</w:t>
            </w:r>
            <w:r w:rsidRPr="002D129E">
              <w:rPr>
                <w:rFonts w:asciiTheme="majorHAnsi" w:eastAsia="Times New Roman" w:hAnsiTheme="majorHAnsi" w:cstheme="majorHAnsi"/>
                <w:sz w:val="24"/>
                <w:szCs w:val="24"/>
              </w:rPr>
              <w:t xml:space="preserve"> vào cuối năm liền kề trước năm nộp hồ sơ đề nghị cấp Giấy phép;</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Đề xuất: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2. Chủ sở hữu là ngân hàng nước ngoài đáp ứng các điều kiện sau đây: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d) Có tổng tài sản có ít nhất tương đương </w:t>
            </w:r>
            <w:r w:rsidRPr="008F020D">
              <w:rPr>
                <w:rFonts w:asciiTheme="majorHAnsi" w:eastAsia="Times New Roman" w:hAnsiTheme="majorHAnsi" w:cstheme="majorHAnsi"/>
                <w:sz w:val="24"/>
                <w:szCs w:val="24"/>
              </w:rPr>
              <w:t>20 tỷ đô la Mỹ</w:t>
            </w:r>
            <w:r w:rsidRPr="002D129E">
              <w:rPr>
                <w:rFonts w:asciiTheme="majorHAnsi" w:eastAsia="Times New Roman" w:hAnsiTheme="majorHAnsi" w:cstheme="majorHAnsi"/>
                <w:sz w:val="24"/>
                <w:szCs w:val="24"/>
              </w:rPr>
              <w:t xml:space="preserve"> vào cuối năm liền kề trước năm nộp hồ sơ đề nghị cấp Giấy phép;</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Đề xuất tăng mức tổng tài sản có  vào cuối năm liền kề trước năm nộp hồ sơ đề nghị cấp Giấy phép, nhằm </w:t>
            </w:r>
            <w:r w:rsidRPr="002D129E">
              <w:rPr>
                <w:rFonts w:asciiTheme="majorHAnsi" w:eastAsia="Times New Roman" w:hAnsiTheme="majorHAnsi" w:cstheme="majorHAnsi"/>
                <w:sz w:val="24"/>
                <w:szCs w:val="24"/>
              </w:rPr>
              <w:lastRenderedPageBreak/>
              <w:t>đảm bảo năng lực tài chính của các thành viên TTTC, phù hợp với định hướng thành lập TTTC trong việc thu hút các nhà đầu tư thật sự có tiềm lực uy tín vào TTTC.</w:t>
            </w:r>
          </w:p>
        </w:tc>
        <w:tc>
          <w:tcPr>
            <w:tcW w:w="4680" w:type="dxa"/>
            <w:shd w:val="clear" w:color="auto" w:fill="FFFFFF"/>
          </w:tcPr>
          <w:p w:rsidR="00366390" w:rsidRPr="002D129E" w:rsidRDefault="00202606" w:rsidP="00B321BD">
            <w:pPr>
              <w:spacing w:before="60" w:afterLines="60" w:after="144"/>
              <w:jc w:val="both"/>
              <w:rPr>
                <w:rFonts w:asciiTheme="majorHAnsi" w:eastAsia="Times New Roman" w:hAnsiTheme="majorHAnsi" w:cstheme="majorHAnsi"/>
                <w:sz w:val="24"/>
                <w:szCs w:val="24"/>
                <w:lang w:val="en-US"/>
              </w:rPr>
            </w:pPr>
            <w:r w:rsidRPr="002D129E">
              <w:rPr>
                <w:rFonts w:asciiTheme="majorHAnsi" w:eastAsia="Times New Roman" w:hAnsiTheme="majorHAnsi" w:cstheme="majorHAnsi"/>
                <w:b/>
                <w:color w:val="000000" w:themeColor="text1"/>
                <w:sz w:val="24"/>
                <w:szCs w:val="24"/>
                <w:lang w:val="en-US"/>
              </w:rPr>
              <w:lastRenderedPageBreak/>
              <w:t xml:space="preserve">Không tiếp thu, </w:t>
            </w:r>
            <w:r w:rsidRPr="002D129E">
              <w:rPr>
                <w:rFonts w:asciiTheme="majorHAnsi" w:eastAsia="Times New Roman" w:hAnsiTheme="majorHAnsi" w:cstheme="majorHAnsi"/>
                <w:bCs/>
                <w:color w:val="000000" w:themeColor="text1"/>
                <w:sz w:val="24"/>
                <w:szCs w:val="24"/>
                <w:lang w:val="en-US"/>
              </w:rPr>
              <w:t>hiện nay điều kiện cấp phép quy định tương tự như các TCTD trên lãnh thổ Việt Nam không là th</w:t>
            </w:r>
            <w:r>
              <w:rPr>
                <w:rFonts w:asciiTheme="majorHAnsi" w:eastAsia="Times New Roman" w:hAnsiTheme="majorHAnsi" w:cstheme="majorHAnsi"/>
                <w:bCs/>
                <w:color w:val="000000" w:themeColor="text1"/>
                <w:sz w:val="24"/>
                <w:szCs w:val="24"/>
                <w:lang w:val="en-US"/>
              </w:rPr>
              <w:t>ành viên để không vi phạm nguyên</w:t>
            </w:r>
            <w:r w:rsidRPr="002D129E">
              <w:rPr>
                <w:rFonts w:asciiTheme="majorHAnsi" w:eastAsia="Times New Roman" w:hAnsiTheme="majorHAnsi" w:cstheme="majorHAnsi"/>
                <w:bCs/>
                <w:color w:val="000000" w:themeColor="text1"/>
                <w:sz w:val="24"/>
                <w:szCs w:val="24"/>
                <w:lang w:val="en-US"/>
              </w:rPr>
              <w:t xml:space="preserve"> tắc đối xử quốc gia</w:t>
            </w:r>
            <w:r>
              <w:rPr>
                <w:rFonts w:asciiTheme="majorHAnsi" w:eastAsia="Times New Roman" w:hAnsiTheme="majorHAnsi" w:cstheme="majorHAnsi"/>
                <w:bCs/>
                <w:color w:val="000000" w:themeColor="text1"/>
                <w:sz w:val="24"/>
                <w:szCs w:val="24"/>
                <w:lang w:val="en-US"/>
              </w:rPr>
              <w:t xml:space="preserve"> (NT)</w:t>
            </w:r>
            <w:r w:rsidRPr="002D129E">
              <w:rPr>
                <w:rFonts w:asciiTheme="majorHAnsi" w:eastAsia="Times New Roman" w:hAnsiTheme="majorHAnsi" w:cstheme="majorHAnsi"/>
                <w:bCs/>
                <w:color w:val="000000" w:themeColor="text1"/>
                <w:sz w:val="24"/>
                <w:szCs w:val="24"/>
                <w:lang w:val="en-US"/>
              </w:rPr>
              <w:t xml:space="preserve"> trên lãnh thổ</w:t>
            </w:r>
            <w:r>
              <w:rPr>
                <w:rFonts w:asciiTheme="majorHAnsi" w:eastAsia="Times New Roman" w:hAnsiTheme="majorHAnsi" w:cstheme="majorHAnsi"/>
                <w:bCs/>
                <w:color w:val="000000" w:themeColor="text1"/>
                <w:sz w:val="24"/>
                <w:szCs w:val="24"/>
                <w:lang w:val="en-US"/>
              </w:rPr>
              <w:t xml:space="preserve"> Việt Nam</w:t>
            </w:r>
            <w:r w:rsidRPr="002D129E">
              <w:rPr>
                <w:rFonts w:asciiTheme="majorHAnsi" w:eastAsia="Times New Roman" w:hAnsiTheme="majorHAnsi" w:cstheme="majorHAnsi"/>
                <w:bCs/>
                <w:color w:val="000000" w:themeColor="text1"/>
                <w:sz w:val="24"/>
                <w:szCs w:val="24"/>
                <w:lang w:val="en-US"/>
              </w:rPr>
              <w:t>.</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22 -khoản 2d</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Shinhan Viet Nam</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Về nội dung này, để đảm bảo cho công tác chuẩn bị hồ sơ đơn giản và đồng bộ, chúng tôi đề xuất có hướng dẫn chi tiết hơn, vì sẽ có một số khó khăn sau: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Khó khăn trong việc xác định “cơ quan có thẩm quyền ở nơi Ngân hàng nước ngoài đặt trụ sở” để đánh giá các thông tin liên quan đến các tỷ lệ theo quy định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Khó khăn trong việc chứng minh với cơ quan cấp phép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về các luật quy định liên quan đến các tỷ lệ này ở nước sở tại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Khó khăn trong việc xin xác nhận của cơ quan thẩm quyền và tính hợp pháp của các xác nhận này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Kiến nghị:</w:t>
            </w:r>
            <w:r w:rsidRPr="002D129E">
              <w:rPr>
                <w:rFonts w:asciiTheme="majorHAnsi" w:eastAsia="Times New Roman" w:hAnsiTheme="majorHAnsi" w:cstheme="majorHAnsi"/>
                <w:sz w:val="24"/>
                <w:szCs w:val="24"/>
              </w:rPr>
              <w:t xml:space="preserve"> Tối giản về mặt hồ sơ, chứng từ cung cấp đối với nội dung này (có thể dựa trên Báo cáo tài chính kiểm toán, thứ hạng tín nhiệm của tổ chức quốc tế)</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Cs/>
                <w:color w:val="000000" w:themeColor="text1"/>
                <w:sz w:val="24"/>
                <w:szCs w:val="24"/>
              </w:rPr>
            </w:pPr>
            <w:r w:rsidRPr="002D129E">
              <w:rPr>
                <w:rFonts w:asciiTheme="majorHAnsi" w:eastAsia="Times New Roman" w:hAnsiTheme="majorHAnsi" w:cstheme="majorHAnsi"/>
                <w:b/>
                <w:color w:val="000000" w:themeColor="text1"/>
                <w:sz w:val="24"/>
                <w:szCs w:val="24"/>
              </w:rPr>
              <w:t>Không tiếp thu</w:t>
            </w:r>
            <w:r w:rsidR="00E53DF5" w:rsidRPr="002D129E">
              <w:rPr>
                <w:rFonts w:asciiTheme="majorHAnsi" w:eastAsia="Times New Roman" w:hAnsiTheme="majorHAnsi" w:cstheme="majorHAnsi"/>
                <w:b/>
                <w:color w:val="000000" w:themeColor="text1"/>
                <w:sz w:val="24"/>
                <w:szCs w:val="24"/>
                <w:lang w:val="en-US"/>
              </w:rPr>
              <w:t>,</w:t>
            </w:r>
            <w:r w:rsidR="00E53DF5" w:rsidRPr="002D129E">
              <w:rPr>
                <w:rFonts w:asciiTheme="majorHAnsi" w:eastAsia="Times New Roman" w:hAnsiTheme="majorHAnsi" w:cstheme="majorHAnsi"/>
                <w:bCs/>
                <w:color w:val="000000" w:themeColor="text1"/>
                <w:sz w:val="24"/>
                <w:szCs w:val="24"/>
                <w:lang w:val="en-US"/>
              </w:rPr>
              <w:t xml:space="preserve"> </w:t>
            </w:r>
            <w:r w:rsidRPr="002D129E">
              <w:rPr>
                <w:rFonts w:asciiTheme="majorHAnsi" w:eastAsia="Times New Roman" w:hAnsiTheme="majorHAnsi" w:cstheme="majorHAnsi"/>
                <w:bCs/>
                <w:color w:val="000000" w:themeColor="text1"/>
                <w:sz w:val="24"/>
                <w:szCs w:val="24"/>
              </w:rPr>
              <w:t xml:space="preserve">Điều 22 được xây dựng trên cơ sở tham khảo quy định của pháp luật hiện hành (quy định tại Khoản 5 Điều 5 Nghị định 162/2024/NĐ-CP ngày 20/12/2024 của Chính phủ quy định điều kiện cấp Giấy phép đối với quỹ tín dụng nhân dân, tổ chức tài chính vi mô và điều kiện đối với chủ sở hữu của </w:t>
            </w:r>
            <w:r w:rsidR="00135412">
              <w:rPr>
                <w:rFonts w:asciiTheme="majorHAnsi" w:eastAsia="Times New Roman" w:hAnsiTheme="majorHAnsi" w:cstheme="majorHAnsi"/>
                <w:bCs/>
                <w:color w:val="000000" w:themeColor="text1"/>
                <w:sz w:val="24"/>
                <w:szCs w:val="24"/>
              </w:rPr>
              <w:t>TCTD</w:t>
            </w:r>
            <w:r w:rsidRPr="002D129E">
              <w:rPr>
                <w:rFonts w:asciiTheme="majorHAnsi" w:eastAsia="Times New Roman" w:hAnsiTheme="majorHAnsi" w:cstheme="majorHAnsi"/>
                <w:bCs/>
                <w:color w:val="000000" w:themeColor="text1"/>
                <w:sz w:val="24"/>
                <w:szCs w:val="24"/>
              </w:rPr>
              <w:t xml:space="preserve"> là công ty trách nhiệm hữu hạn một thành viên, cổ đông sáng lập, thành viên sáng lập)</w:t>
            </w:r>
          </w:p>
          <w:p w:rsidR="00366390" w:rsidRPr="002D129E" w:rsidRDefault="00D252E2" w:rsidP="00B321BD">
            <w:pPr>
              <w:spacing w:before="60" w:afterLines="60" w:after="144"/>
              <w:jc w:val="both"/>
              <w:rPr>
                <w:rFonts w:asciiTheme="majorHAnsi" w:eastAsia="Times New Roman" w:hAnsiTheme="majorHAnsi" w:cstheme="majorHAnsi"/>
                <w:bCs/>
                <w:color w:val="000000" w:themeColor="text1"/>
                <w:sz w:val="24"/>
                <w:szCs w:val="24"/>
              </w:rPr>
            </w:pPr>
            <w:r w:rsidRPr="002D129E">
              <w:rPr>
                <w:rFonts w:asciiTheme="majorHAnsi" w:eastAsia="Times New Roman" w:hAnsiTheme="majorHAnsi" w:cstheme="majorHAnsi"/>
                <w:bCs/>
                <w:color w:val="000000" w:themeColor="text1"/>
                <w:sz w:val="24"/>
                <w:szCs w:val="24"/>
              </w:rPr>
              <w:t>- Thực tiễn xử lý cấp phép cho thấy, các TCTD nước ngoài khi trình hồ sơ cấp phép cũng đã cung cấp được các văn bản của Cơ quan có thẩm quyền nơi TCTD đặt trụ sở cung cấp, xác nhận các thông tin liên quan, chưa phát sinh các trường hợp vướng mắc như Ngân hàng Shinhan Việt Nam đề cập</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23: Điều kiện cấp Giấy phép thành lập </w:t>
            </w:r>
            <w:r w:rsidR="00135412">
              <w:rPr>
                <w:rFonts w:asciiTheme="majorHAnsi" w:eastAsia="Times New Roman" w:hAnsiTheme="majorHAnsi" w:cstheme="majorHAnsi"/>
                <w:b/>
                <w:sz w:val="24"/>
                <w:szCs w:val="24"/>
              </w:rPr>
              <w:t>chi nhánh NHNNg</w:t>
            </w:r>
            <w:r w:rsidRPr="002D129E">
              <w:rPr>
                <w:rFonts w:asciiTheme="majorHAnsi" w:eastAsia="Times New Roman" w:hAnsiTheme="majorHAnsi" w:cstheme="majorHAnsi"/>
                <w:b/>
                <w:sz w:val="24"/>
                <w:szCs w:val="24"/>
              </w:rPr>
              <w:t xml:space="preserve"> là thành viên</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DB HCMC</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xuất sửa thành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2. Ngân hàng mẹ là ngân hàng nước ngoài đáp ứng các điều kiện sau đây:</w:t>
            </w:r>
          </w:p>
          <w:p w:rsidR="00366390" w:rsidRPr="008F020D"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 Có kinh nghiệm hoạt động quốc tế, được các tổ chức xếp hạng tín nhiệm </w:t>
            </w:r>
            <w:r w:rsidRPr="008F020D">
              <w:rPr>
                <w:rFonts w:asciiTheme="majorHAnsi" w:eastAsia="Times New Roman" w:hAnsiTheme="majorHAnsi" w:cstheme="majorHAnsi"/>
                <w:sz w:val="24"/>
                <w:szCs w:val="24"/>
              </w:rPr>
              <w:t>quốc tế xếp hạng như sau: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8F020D">
              <w:rPr>
                <w:rFonts w:asciiTheme="majorHAnsi" w:eastAsia="Times New Roman" w:hAnsiTheme="majorHAnsi" w:cstheme="majorHAnsi"/>
                <w:sz w:val="24"/>
                <w:szCs w:val="24"/>
              </w:rPr>
              <w:t xml:space="preserve">Thứ hạng tín nhiệm từ mức BBB- trở lên (theo Standard &amp; Poor’s hoặc Fitch Ratings) hoặc từ mức Baa3 trở lên </w:t>
            </w:r>
            <w:r w:rsidRPr="008F020D">
              <w:rPr>
                <w:rFonts w:asciiTheme="majorHAnsi" w:eastAsia="Times New Roman" w:hAnsiTheme="majorHAnsi" w:cstheme="majorHAnsi"/>
                <w:sz w:val="24"/>
                <w:szCs w:val="24"/>
              </w:rPr>
              <w:lastRenderedPageBreak/>
              <w:t>(theo Moody’s) đến thời điểm gần nhất tính từ thời điểm nộp hồ sơ đề nghị cấp Giấy phép. Trường hợp tổ chức xếp hạng</w:t>
            </w:r>
            <w:r w:rsidRPr="002D129E">
              <w:rPr>
                <w:rFonts w:asciiTheme="majorHAnsi" w:eastAsia="Times New Roman" w:hAnsiTheme="majorHAnsi" w:cstheme="majorHAnsi"/>
                <w:sz w:val="24"/>
                <w:szCs w:val="24"/>
              </w:rPr>
              <w:t xml:space="preserve"> tín nhiệm quốc tế có thang thứ hạng tín nhiệm khác thang thứ hạng tín nhiệm của Standard &amp; Poor’s hoặc Moody’s hoặc Fitch Ratings thì mức xếp hạng tín nhiệm không thấp hơn mức xếp hạng tương ứng của Standard &amp; Poor’s hoặc Moody’s hoặc Fitch Ratings;Triển vọng của thứ hạng tín nhiệm quy định tại điểm này từ mức ổn định trở lên.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Quy định này sẽ làm giới hạn số lượng tổ chức quốc tế có đủ điều kiện tham gia vào TTTC, vì từ mức AA- (S&amp;P) trở lên chỉ có 4 bậc xếp hạng trong khi mức chuẩn đầu tư bao gồm 10 bậc.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Vì vậy đề xuất sửa đổi thứ hạng tín nhiệm từ mức BBB- trở lên (theo Standard &amp; Poor’s hoặc Fitch Ratings) hoặc từ mức Baa3 trở lên (theo Moody’s) để phù hợp với thực tế xếp hạng tín nhiệm quốc tế hiện nay  và các nhà đầu tư được xếp hạng ở chuẩn "Investment Grade" đều có thể tham gia vào TTTC, từ đó đáp ứng mục tiêu xây dựng TTTC thu hút nhiều nhà đầu tư quốc tế uy tín và có khẩu vị rủi ro phù hợp với thị trường Viêt Nam, đảm bảo thu hút tối đa nguồn vốn quốc tế, góp phần phát triển kinh tế đất nước, đồng thời hỗ trợ tối đa việc đảm bảo an toàn trong hoạt động của các ngân hàng.</w:t>
            </w:r>
          </w:p>
        </w:tc>
        <w:tc>
          <w:tcPr>
            <w:tcW w:w="4680" w:type="dxa"/>
            <w:shd w:val="clear" w:color="auto" w:fill="FFFFFF"/>
          </w:tcPr>
          <w:p w:rsidR="00366390" w:rsidRPr="002D129E" w:rsidRDefault="00F520A9"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color w:val="000000" w:themeColor="text1"/>
                <w:sz w:val="24"/>
                <w:szCs w:val="24"/>
                <w:lang w:val="en-US"/>
              </w:rPr>
              <w:lastRenderedPageBreak/>
              <w:t xml:space="preserve">Không tiếp thu, </w:t>
            </w:r>
            <w:r w:rsidRPr="002D129E">
              <w:rPr>
                <w:rFonts w:asciiTheme="majorHAnsi" w:eastAsia="Times New Roman" w:hAnsiTheme="majorHAnsi" w:cstheme="majorHAnsi"/>
                <w:bCs/>
                <w:color w:val="000000" w:themeColor="text1"/>
                <w:sz w:val="24"/>
                <w:szCs w:val="24"/>
                <w:lang w:val="en-US"/>
              </w:rPr>
              <w:t>hiện nay điều kiện cấp phép quy định tương tự như các TCTD trên lãnh thổ Việt Nam không là th</w:t>
            </w:r>
            <w:r>
              <w:rPr>
                <w:rFonts w:asciiTheme="majorHAnsi" w:eastAsia="Times New Roman" w:hAnsiTheme="majorHAnsi" w:cstheme="majorHAnsi"/>
                <w:bCs/>
                <w:color w:val="000000" w:themeColor="text1"/>
                <w:sz w:val="24"/>
                <w:szCs w:val="24"/>
                <w:lang w:val="en-US"/>
              </w:rPr>
              <w:t>ành viên để không vi phạm nguyên</w:t>
            </w:r>
            <w:r w:rsidRPr="002D129E">
              <w:rPr>
                <w:rFonts w:asciiTheme="majorHAnsi" w:eastAsia="Times New Roman" w:hAnsiTheme="majorHAnsi" w:cstheme="majorHAnsi"/>
                <w:bCs/>
                <w:color w:val="000000" w:themeColor="text1"/>
                <w:sz w:val="24"/>
                <w:szCs w:val="24"/>
                <w:lang w:val="en-US"/>
              </w:rPr>
              <w:t xml:space="preserve"> tắc đối xử quốc gia</w:t>
            </w:r>
            <w:r>
              <w:rPr>
                <w:rFonts w:asciiTheme="majorHAnsi" w:eastAsia="Times New Roman" w:hAnsiTheme="majorHAnsi" w:cstheme="majorHAnsi"/>
                <w:bCs/>
                <w:color w:val="000000" w:themeColor="text1"/>
                <w:sz w:val="24"/>
                <w:szCs w:val="24"/>
                <w:lang w:val="en-US"/>
              </w:rPr>
              <w:t xml:space="preserve"> (NT)</w:t>
            </w:r>
            <w:r w:rsidRPr="002D129E">
              <w:rPr>
                <w:rFonts w:asciiTheme="majorHAnsi" w:eastAsia="Times New Roman" w:hAnsiTheme="majorHAnsi" w:cstheme="majorHAnsi"/>
                <w:bCs/>
                <w:color w:val="000000" w:themeColor="text1"/>
                <w:sz w:val="24"/>
                <w:szCs w:val="24"/>
                <w:lang w:val="en-US"/>
              </w:rPr>
              <w:t xml:space="preserve"> trên lãnh thổ</w:t>
            </w:r>
            <w:r>
              <w:rPr>
                <w:rFonts w:asciiTheme="majorHAnsi" w:eastAsia="Times New Roman" w:hAnsiTheme="majorHAnsi" w:cstheme="majorHAnsi"/>
                <w:bCs/>
                <w:color w:val="000000" w:themeColor="text1"/>
                <w:sz w:val="24"/>
                <w:szCs w:val="24"/>
                <w:lang w:val="en-US"/>
              </w:rPr>
              <w:t xml:space="preserve"> Việt Nam</w:t>
            </w:r>
            <w:r w:rsidRPr="002D129E">
              <w:rPr>
                <w:rFonts w:asciiTheme="majorHAnsi" w:eastAsia="Times New Roman" w:hAnsiTheme="majorHAnsi" w:cstheme="majorHAnsi"/>
                <w:bCs/>
                <w:color w:val="000000" w:themeColor="text1"/>
                <w:sz w:val="24"/>
                <w:szCs w:val="24"/>
                <w:lang w:val="en-US"/>
              </w:rPr>
              <w:t>.</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p w:rsidR="00366390" w:rsidRPr="002D129E" w:rsidRDefault="00366390" w:rsidP="00B321BD">
            <w:pPr>
              <w:spacing w:before="60" w:afterLines="60" w:after="144"/>
              <w:jc w:val="both"/>
              <w:rPr>
                <w:rFonts w:asciiTheme="majorHAnsi" w:eastAsia="Times New Roman" w:hAnsiTheme="majorHAnsi" w:cstheme="majorHAnsi"/>
                <w:sz w:val="24"/>
                <w:szCs w:val="24"/>
              </w:rPr>
            </w:pPr>
          </w:p>
          <w:p w:rsidR="00366390" w:rsidRPr="002D129E" w:rsidRDefault="00366390" w:rsidP="00B321BD">
            <w:pPr>
              <w:spacing w:before="60" w:afterLines="60" w:after="144"/>
              <w:jc w:val="both"/>
              <w:rPr>
                <w:rFonts w:asciiTheme="majorHAnsi" w:eastAsia="Times New Roman" w:hAnsiTheme="majorHAnsi" w:cstheme="majorHAnsi"/>
                <w:sz w:val="24"/>
                <w:szCs w:val="24"/>
              </w:rPr>
            </w:pP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240"/>
        </w:trPr>
        <w:tc>
          <w:tcPr>
            <w:tcW w:w="4245"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DB HCMC</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xuất sửa mục đ thành: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2. Ngân hàng mẹ là ngân hàng nước ngoài đáp ứng các điều kiện sau đây: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đ) Có tổng tài sản có ít nhất tương </w:t>
            </w:r>
            <w:r w:rsidRPr="00FC69AF">
              <w:rPr>
                <w:rFonts w:asciiTheme="majorHAnsi" w:eastAsia="Times New Roman" w:hAnsiTheme="majorHAnsi" w:cstheme="majorHAnsi"/>
                <w:sz w:val="24"/>
                <w:szCs w:val="24"/>
              </w:rPr>
              <w:t>đương 30 tỷ đô la</w:t>
            </w:r>
            <w:r w:rsidRPr="002D129E">
              <w:rPr>
                <w:rFonts w:asciiTheme="majorHAnsi" w:eastAsia="Times New Roman" w:hAnsiTheme="majorHAnsi" w:cstheme="majorHAnsi"/>
                <w:sz w:val="24"/>
                <w:szCs w:val="24"/>
              </w:rPr>
              <w:t xml:space="preserve"> Mỹ vào cuối năm liền kề trước năm nộp hồ sơ đề nghị cấp Giấy phép;</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Đề xuất tăng mức tổng tài sản có  vào cuối năm liền kề trước năm nộp hồ sơ đề nghị cấp Giấy phép, nhằm đảm bảo năng lực tài chính của các thành viên TTTC, phù hợp với định hướng thành lập TTTC trong việc thu hút các nhà đầu tư thật sự có tiềm lực uy tín vào TTTC.</w:t>
            </w:r>
          </w:p>
        </w:tc>
        <w:tc>
          <w:tcPr>
            <w:tcW w:w="4680" w:type="dxa"/>
            <w:shd w:val="clear" w:color="auto" w:fill="FFFFFF"/>
          </w:tcPr>
          <w:p w:rsidR="00366390" w:rsidRPr="002D129E" w:rsidRDefault="00A00B4D"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color w:val="000000" w:themeColor="text1"/>
                <w:sz w:val="24"/>
                <w:szCs w:val="24"/>
                <w:lang w:val="en-US"/>
              </w:rPr>
              <w:lastRenderedPageBreak/>
              <w:t>Không tiếp thu,</w:t>
            </w:r>
            <w:r w:rsidRPr="002D129E">
              <w:rPr>
                <w:rFonts w:asciiTheme="majorHAnsi" w:eastAsia="Times New Roman" w:hAnsiTheme="majorHAnsi" w:cstheme="majorHAnsi"/>
                <w:bCs/>
                <w:color w:val="000000" w:themeColor="text1"/>
                <w:sz w:val="24"/>
                <w:szCs w:val="24"/>
                <w:lang w:val="en-US"/>
              </w:rPr>
              <w:t xml:space="preserve"> Hiện nay điều kiện cấp phép quy định tương tự như các TCTD trên lãnh thổ </w:t>
            </w:r>
            <w:r w:rsidRPr="002D129E">
              <w:rPr>
                <w:rFonts w:asciiTheme="majorHAnsi" w:eastAsia="Times New Roman" w:hAnsiTheme="majorHAnsi" w:cstheme="majorHAnsi"/>
                <w:bCs/>
                <w:color w:val="000000" w:themeColor="text1"/>
                <w:sz w:val="24"/>
                <w:szCs w:val="24"/>
                <w:lang w:val="en-US"/>
              </w:rPr>
              <w:lastRenderedPageBreak/>
              <w:t>Việt Nam không là th</w:t>
            </w:r>
            <w:r w:rsidR="00161B6A">
              <w:rPr>
                <w:rFonts w:asciiTheme="majorHAnsi" w:eastAsia="Times New Roman" w:hAnsiTheme="majorHAnsi" w:cstheme="majorHAnsi"/>
                <w:bCs/>
                <w:color w:val="000000" w:themeColor="text1"/>
                <w:sz w:val="24"/>
                <w:szCs w:val="24"/>
                <w:lang w:val="en-US"/>
              </w:rPr>
              <w:t>ành viên để không vi phạm nguyên</w:t>
            </w:r>
            <w:r w:rsidRPr="002D129E">
              <w:rPr>
                <w:rFonts w:asciiTheme="majorHAnsi" w:eastAsia="Times New Roman" w:hAnsiTheme="majorHAnsi" w:cstheme="majorHAnsi"/>
                <w:bCs/>
                <w:color w:val="000000" w:themeColor="text1"/>
                <w:sz w:val="24"/>
                <w:szCs w:val="24"/>
                <w:lang w:val="en-US"/>
              </w:rPr>
              <w:t xml:space="preserve"> tắc đối xử quốc gia trên lãnh thổ.</w:t>
            </w:r>
          </w:p>
        </w:tc>
      </w:tr>
      <w:tr w:rsidR="00366390" w:rsidRPr="002D129E">
        <w:trPr>
          <w:trHeight w:val="240"/>
        </w:trPr>
        <w:tc>
          <w:tcPr>
            <w:tcW w:w="4245" w:type="dxa"/>
            <w:shd w:val="clear" w:color="auto" w:fill="FFFFFF"/>
          </w:tcPr>
          <w:p w:rsidR="00366390" w:rsidRPr="002D129E" w:rsidRDefault="00787F3C"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Điều 23. Đi</w:t>
            </w:r>
            <w:r w:rsidR="00D252E2" w:rsidRPr="002D129E">
              <w:rPr>
                <w:rFonts w:asciiTheme="majorHAnsi" w:eastAsia="Times New Roman" w:hAnsiTheme="majorHAnsi" w:cstheme="majorHAnsi"/>
                <w:b/>
                <w:sz w:val="24"/>
                <w:szCs w:val="24"/>
              </w:rPr>
              <w:t xml:space="preserve">ều kiện cấp Giấy phép thành lập </w:t>
            </w:r>
            <w:r w:rsidR="00135412">
              <w:rPr>
                <w:rFonts w:asciiTheme="majorHAnsi" w:eastAsia="Times New Roman" w:hAnsiTheme="majorHAnsi" w:cstheme="majorHAnsi"/>
                <w:b/>
                <w:sz w:val="24"/>
                <w:szCs w:val="24"/>
              </w:rPr>
              <w:t>chi nhánh NHNNg</w:t>
            </w:r>
            <w:r w:rsidR="00D252E2" w:rsidRPr="002D129E">
              <w:rPr>
                <w:rFonts w:asciiTheme="majorHAnsi" w:eastAsia="Times New Roman" w:hAnsiTheme="majorHAnsi" w:cstheme="majorHAnsi"/>
                <w:b/>
                <w:sz w:val="24"/>
                <w:szCs w:val="24"/>
              </w:rPr>
              <w:t xml:space="preserve"> là thành viên</w:t>
            </w:r>
          </w:p>
          <w:p w:rsidR="00366390" w:rsidRPr="002D129E" w:rsidRDefault="00C315D8"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(Khoản 2 tiết b)</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Điều chỉnh xuống một nấc: A1 của Moody’s (tương đương A+ của S&amp;P)</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p>
          <w:p w:rsidR="00625824"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 Thứ hạng tín nhiệm AA- của S&amp;P hoặc mức Aa3 trở lên là rất cao.</w:t>
            </w:r>
          </w:p>
          <w:p w:rsidR="00625824"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Theo thống kê từ xếp hạng của Moody’s, rất ít ngân hàng nước ngoài, kể cả các định chế lâu đời ở châu Âu, Mỹ hoặc Nhật Bản (ví dụ, tại ngày 18/8/2025, không có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nào thành lập tại Nhật Bản, Trung Quốc, Malaysia, Đài Loan, nào đạt mức Aa3, kể cả các ngân hàng thuộc nhóm nhóm 05 ngân hàng lớn nhất thế giới): Standard Chartered Bank, BNP Paribas, Deustche Bank Goldman Sachs, cũng chỉ đạt mức xếp hạng A1. Tại thị trường Singapore với rất nhiều ngân hàng lớn, cũng chỉ có 4 ngân hàng đạt mức này, đều chỉ là ngân hàng khu vực, không phải là ngân hàng toàn cầu. Các ngân hàng toàn cầu của Mỹ hoặc châu Âu đạt mức xếp hạng này thì đang chuyển hướng quan tâm khỏi thị trường châu Á (hiện chỉ có Citibank, HSBC, ANZ đầu tư tại Việt Nam) </w:t>
            </w:r>
            <w:r w:rsidRPr="002D129E">
              <w:rPr>
                <w:rFonts w:asciiTheme="majorHAnsi" w:eastAsia="Times New Roman" w:hAnsiTheme="majorHAnsi" w:cstheme="majorHAnsi"/>
                <w:sz w:val="24"/>
                <w:szCs w:val="24"/>
              </w:rPr>
              <w:lastRenderedPageBreak/>
              <w:t>hoặc chỉ là ngân hàng khu vực, không tham gia thị trường ngân hàng toàn cầu.</w:t>
            </w:r>
          </w:p>
          <w:p w:rsidR="00366390" w:rsidRPr="00A44EE7"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Theo phương pháp xếp hạng của Moody’s, xếp hạng A1 đã được hiểu là “Mạnh” (Strong) </w:t>
            </w:r>
            <w:r w:rsidRPr="00625824">
              <w:rPr>
                <w:rFonts w:asciiTheme="majorHAnsi" w:eastAsia="Times New Roman" w:hAnsiTheme="majorHAnsi" w:cstheme="majorHAnsi"/>
                <w:sz w:val="24"/>
                <w:szCs w:val="24"/>
              </w:rPr>
              <w:t>so với tất cả các ngân hàng trên phạm vi toàn thế giới.</w:t>
            </w:r>
          </w:p>
        </w:tc>
        <w:tc>
          <w:tcPr>
            <w:tcW w:w="4680" w:type="dxa"/>
            <w:shd w:val="clear" w:color="auto" w:fill="FFFFFF"/>
          </w:tcPr>
          <w:p w:rsidR="00366390" w:rsidRPr="002D129E" w:rsidRDefault="00A44EE7" w:rsidP="00B321BD">
            <w:pPr>
              <w:spacing w:before="60" w:afterLines="60" w:after="144"/>
              <w:jc w:val="both"/>
              <w:rPr>
                <w:rFonts w:asciiTheme="majorHAnsi" w:eastAsia="Times New Roman" w:hAnsiTheme="majorHAnsi" w:cstheme="majorHAnsi"/>
                <w:sz w:val="24"/>
                <w:szCs w:val="24"/>
              </w:rPr>
            </w:pPr>
            <w:r w:rsidRPr="00A44EE7">
              <w:rPr>
                <w:rFonts w:asciiTheme="majorHAnsi" w:eastAsia="Times New Roman" w:hAnsiTheme="majorHAnsi" w:cstheme="majorHAnsi"/>
                <w:b/>
                <w:color w:val="000000" w:themeColor="text1"/>
                <w:sz w:val="24"/>
                <w:szCs w:val="24"/>
                <w:lang w:val="en-US"/>
              </w:rPr>
              <w:lastRenderedPageBreak/>
              <w:t xml:space="preserve">Không tiếp thu, </w:t>
            </w:r>
            <w:r w:rsidRPr="00A44EE7">
              <w:rPr>
                <w:rFonts w:asciiTheme="majorHAnsi" w:eastAsia="Times New Roman" w:hAnsiTheme="majorHAnsi" w:cstheme="majorHAnsi"/>
                <w:bCs/>
                <w:color w:val="000000" w:themeColor="text1"/>
                <w:sz w:val="24"/>
                <w:szCs w:val="24"/>
                <w:lang w:val="en-US"/>
              </w:rPr>
              <w:t>hiện nay điều kiện cấp phép quy định tương tự như các TCTD trên lãnh thổ Việt Nam không là thành viên để không vi phạm nguyên tắc đối xử quốc gia (NT) trên lãnh thổ Việt Nam.</w:t>
            </w:r>
          </w:p>
        </w:tc>
      </w:tr>
      <w:tr w:rsidR="00366390" w:rsidRPr="002D129E">
        <w:trPr>
          <w:trHeight w:val="240"/>
        </w:trPr>
        <w:tc>
          <w:tcPr>
            <w:tcW w:w="4245" w:type="dxa"/>
            <w:shd w:val="clear" w:color="auto" w:fill="FFFFFF"/>
          </w:tcPr>
          <w:p w:rsidR="00366390" w:rsidRPr="002D129E" w:rsidRDefault="00787F3C"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Điều 23 - Kh</w:t>
            </w:r>
            <w:r w:rsidR="00D252E2" w:rsidRPr="002D129E">
              <w:rPr>
                <w:rFonts w:asciiTheme="majorHAnsi" w:eastAsia="Times New Roman" w:hAnsiTheme="majorHAnsi" w:cstheme="majorHAnsi"/>
                <w:b/>
                <w:sz w:val="24"/>
                <w:szCs w:val="24"/>
              </w:rPr>
              <w:t>oản 7</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90109C"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Bỏ khoản 7</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Trên thực tế, cơ quan có thẩm quyền của nước nơi ngân hàng mẹ đặt trụ sở không ban hành văn bản cam kết mà việc giám sát hợp nhất thuộc phạm vi trách nhiệm của họ.</w:t>
            </w:r>
          </w:p>
          <w:p w:rsidR="00366390" w:rsidRPr="002D129E" w:rsidRDefault="00D252E2" w:rsidP="00D3073A">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Ngoài ra, </w:t>
            </w:r>
            <w:r w:rsidR="00D3073A">
              <w:rPr>
                <w:rFonts w:asciiTheme="majorHAnsi" w:eastAsia="Times New Roman" w:hAnsiTheme="majorHAnsi" w:cstheme="majorHAnsi"/>
                <w:sz w:val="24"/>
                <w:szCs w:val="24"/>
                <w:lang w:val="en-US"/>
              </w:rPr>
              <w:t>NHNN</w:t>
            </w:r>
            <w:r w:rsidRPr="002D129E">
              <w:rPr>
                <w:rFonts w:asciiTheme="majorHAnsi" w:eastAsia="Times New Roman" w:hAnsiTheme="majorHAnsi" w:cstheme="majorHAnsi"/>
                <w:sz w:val="24"/>
                <w:szCs w:val="24"/>
              </w:rPr>
              <w:t xml:space="preserve"> chưa ký kết thỏa thuận về thanh tra, giám sát hoạt động ngâ hàng, trao đổi thông tin giám sát an toàn với các cơ quan có thẩm quyền của các quốc gia khác. Điều này sẽ hạn chế số lượng nhà đầu tư trong TTTC</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t>Không tiếp thu</w:t>
            </w:r>
            <w:r w:rsidR="001954DF" w:rsidRPr="002D129E">
              <w:rPr>
                <w:rFonts w:asciiTheme="majorHAnsi" w:eastAsia="Times New Roman" w:hAnsiTheme="majorHAnsi" w:cstheme="majorHAnsi"/>
                <w:b/>
                <w:bCs/>
                <w:sz w:val="24"/>
                <w:szCs w:val="24"/>
                <w:lang w:val="en-US"/>
              </w:rPr>
              <w:t>,</w:t>
            </w:r>
            <w:r w:rsidR="001954DF" w:rsidRPr="002D129E">
              <w:rPr>
                <w:rFonts w:asciiTheme="majorHAnsi" w:eastAsia="Times New Roman" w:hAnsiTheme="majorHAnsi" w:cstheme="majorHAnsi"/>
                <w:sz w:val="24"/>
                <w:szCs w:val="24"/>
                <w:lang w:val="en-US"/>
              </w:rPr>
              <w:t xml:space="preserve"> </w:t>
            </w:r>
            <w:r w:rsidRPr="002D129E">
              <w:rPr>
                <w:rFonts w:asciiTheme="majorHAnsi" w:eastAsia="Times New Roman" w:hAnsiTheme="majorHAnsi" w:cstheme="majorHAnsi"/>
                <w:sz w:val="24"/>
                <w:szCs w:val="24"/>
              </w:rPr>
              <w:t>Dự thảo quy định tại Nghị định là căn cứ trên cơ sở quy đị</w:t>
            </w:r>
            <w:r w:rsidR="0090109C">
              <w:rPr>
                <w:rFonts w:asciiTheme="majorHAnsi" w:eastAsia="Times New Roman" w:hAnsiTheme="majorHAnsi" w:cstheme="majorHAnsi"/>
                <w:sz w:val="24"/>
                <w:szCs w:val="24"/>
              </w:rPr>
              <w:t>nh tại Điều 29 Luật Các TCTD; về</w:t>
            </w:r>
            <w:r w:rsidRPr="002D129E">
              <w:rPr>
                <w:rFonts w:asciiTheme="majorHAnsi" w:eastAsia="Times New Roman" w:hAnsiTheme="majorHAnsi" w:cstheme="majorHAnsi"/>
                <w:sz w:val="24"/>
                <w:szCs w:val="24"/>
              </w:rPr>
              <w:t xml:space="preserve"> thực tiễn cho thấy </w:t>
            </w:r>
            <w:r w:rsidR="0085756E">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đã ký nhiều văn bản thỏa thuận với các Cơ quan có thẩm quyền của nước ngoài nơi TCTD nước ngoài đặt trụ sở chính trao đổi đổi thông tin về giám s</w:t>
            </w:r>
            <w:r w:rsidR="007B13FB">
              <w:rPr>
                <w:rFonts w:asciiTheme="majorHAnsi" w:eastAsia="Times New Roman" w:hAnsiTheme="majorHAnsi" w:cstheme="majorHAnsi"/>
                <w:sz w:val="24"/>
                <w:szCs w:val="24"/>
              </w:rPr>
              <w:t>át an toàn ngân hàng và cam kết</w:t>
            </w:r>
            <w:r w:rsidRPr="002D129E">
              <w:rPr>
                <w:rFonts w:asciiTheme="majorHAnsi" w:eastAsia="Times New Roman" w:hAnsiTheme="majorHAnsi" w:cstheme="majorHAnsi"/>
                <w:sz w:val="24"/>
                <w:szCs w:val="24"/>
              </w:rPr>
              <w:t xml:space="preserve"> giám sát hợp nhất theo thông lệ quốc tế.</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240"/>
        </w:trPr>
        <w:tc>
          <w:tcPr>
            <w:tcW w:w="4245" w:type="dxa"/>
            <w:shd w:val="clear" w:color="auto" w:fill="FFFFFF"/>
          </w:tcPr>
          <w:p w:rsidR="00366390" w:rsidRPr="002D129E" w:rsidRDefault="00787F3C"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Điều 23 - Kh</w:t>
            </w:r>
            <w:r w:rsidR="00D252E2" w:rsidRPr="002D129E">
              <w:rPr>
                <w:rFonts w:asciiTheme="majorHAnsi" w:eastAsia="Times New Roman" w:hAnsiTheme="majorHAnsi" w:cstheme="majorHAnsi"/>
                <w:b/>
                <w:sz w:val="24"/>
                <w:szCs w:val="24"/>
              </w:rPr>
              <w:t>oản 4</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Để tạo sự rõ ràng cho nhà đầu tư, đề nghị cho phép họ được đưa ra cam kết bằng văn bản về việc đáp ứng các tiêu chí trong Khoản 4 “Đề án thành lập, phương án kinh doanh bảo đảm không gây ảnh hưởng đến sự án toàn, ổn định của hệ thống tổ chức tin dụng, không tạo ra sự độc quyền hoặc hạn chế cạnh tranh, hoặc cạnh tranh không lành mạnh trong hệ thống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Các tiêu chí hiện tại đang có tính định tính, không chắc chắn</w:t>
            </w:r>
          </w:p>
        </w:tc>
        <w:tc>
          <w:tcPr>
            <w:tcW w:w="4680" w:type="dxa"/>
            <w:shd w:val="clear" w:color="auto" w:fill="FFFFFF"/>
          </w:tcPr>
          <w:p w:rsidR="00366390" w:rsidRPr="00787F3C" w:rsidRDefault="00787F3C" w:rsidP="00B321BD">
            <w:pPr>
              <w:spacing w:before="60" w:afterLines="60" w:after="144"/>
              <w:jc w:val="both"/>
              <w:rPr>
                <w:rFonts w:asciiTheme="majorHAnsi" w:eastAsia="Times New Roman" w:hAnsiTheme="majorHAnsi" w:cstheme="majorHAnsi"/>
                <w:sz w:val="24"/>
                <w:szCs w:val="24"/>
                <w:lang w:val="en-US"/>
              </w:rPr>
            </w:pPr>
            <w:r>
              <w:rPr>
                <w:rFonts w:asciiTheme="majorHAnsi" w:eastAsia="Times New Roman" w:hAnsiTheme="majorHAnsi" w:cstheme="majorHAnsi"/>
                <w:b/>
                <w:sz w:val="24"/>
                <w:szCs w:val="24"/>
                <w:lang w:val="en-US"/>
              </w:rPr>
              <w:t xml:space="preserve">Tiếp thu, </w:t>
            </w:r>
            <w:r>
              <w:rPr>
                <w:rFonts w:asciiTheme="majorHAnsi" w:eastAsia="Times New Roman" w:hAnsiTheme="majorHAnsi" w:cstheme="majorHAnsi"/>
                <w:sz w:val="24"/>
                <w:szCs w:val="24"/>
                <w:lang w:val="en-US"/>
              </w:rPr>
              <w:t xml:space="preserve">DTNĐ đã bổ sung yêu chủ sở hữu, ngân hàng mẹ phải có cam kết về việc </w:t>
            </w:r>
            <w:r w:rsidRPr="00787F3C">
              <w:rPr>
                <w:rFonts w:asciiTheme="majorHAnsi" w:eastAsia="Times New Roman" w:hAnsiTheme="majorHAnsi" w:cstheme="majorHAnsi"/>
                <w:sz w:val="24"/>
                <w:szCs w:val="24"/>
                <w:lang w:val="en-US"/>
              </w:rPr>
              <w:t>Đề án thành lập, phương án kinh doanh bảo đảm không gây ảnh hưởng đến sự án toàn, ổn định của hệ thống tổ chức tin dụng, không tạo ra sự độc quyền hoặc hạn chế cạnh tranh, hoặc cạnh tranh không lành mạnh trong hệ thống TCTD</w:t>
            </w:r>
            <w:r>
              <w:rPr>
                <w:rFonts w:asciiTheme="majorHAnsi" w:eastAsia="Times New Roman" w:hAnsiTheme="majorHAnsi" w:cstheme="majorHAnsi"/>
                <w:sz w:val="24"/>
                <w:szCs w:val="24"/>
                <w:lang w:val="en-US"/>
              </w:rPr>
              <w:t>.</w:t>
            </w:r>
          </w:p>
        </w:tc>
      </w:tr>
      <w:tr w:rsidR="00366390" w:rsidRPr="002D129E">
        <w:trPr>
          <w:trHeight w:val="240"/>
        </w:trPr>
        <w:tc>
          <w:tcPr>
            <w:tcW w:w="42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27.2.a (Điều kiện khai trương hoạt động)</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Thay thế “điều lệ” bằng  “tài liệu về cơ cấu quản trị”</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không có Điều lệ</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t>Tiếp thu ý kiến</w:t>
            </w:r>
            <w:r w:rsidR="00B26A7F" w:rsidRPr="002D129E">
              <w:rPr>
                <w:rFonts w:asciiTheme="majorHAnsi" w:eastAsia="Times New Roman" w:hAnsiTheme="majorHAnsi" w:cstheme="majorHAnsi"/>
                <w:b/>
                <w:bCs/>
                <w:sz w:val="24"/>
                <w:szCs w:val="24"/>
                <w:lang w:val="en-US"/>
              </w:rPr>
              <w:t>,</w:t>
            </w:r>
            <w:r w:rsidR="00B26A7F" w:rsidRPr="002D129E">
              <w:rPr>
                <w:rFonts w:asciiTheme="majorHAnsi" w:eastAsia="Times New Roman" w:hAnsiTheme="majorHAnsi" w:cstheme="majorHAnsi"/>
                <w:sz w:val="24"/>
                <w:szCs w:val="24"/>
                <w:lang w:val="en-US"/>
              </w:rPr>
              <w:t xml:space="preserve"> </w:t>
            </w:r>
            <w:r w:rsidRPr="002D129E">
              <w:rPr>
                <w:rFonts w:asciiTheme="majorHAnsi" w:eastAsia="Times New Roman" w:hAnsiTheme="majorHAnsi" w:cstheme="majorHAnsi"/>
                <w:sz w:val="24"/>
                <w:szCs w:val="24"/>
              </w:rPr>
              <w:t>sửa đổi</w:t>
            </w:r>
            <w:r w:rsidR="00B26A7F" w:rsidRPr="002D129E">
              <w:rPr>
                <w:rFonts w:asciiTheme="majorHAnsi" w:eastAsia="Times New Roman" w:hAnsiTheme="majorHAnsi" w:cstheme="majorHAnsi"/>
                <w:sz w:val="24"/>
                <w:szCs w:val="24"/>
                <w:lang w:val="en-US"/>
              </w:rPr>
              <w:t xml:space="preserve">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như sau: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i/>
                <w:sz w:val="24"/>
                <w:szCs w:val="24"/>
              </w:rPr>
              <w:t xml:space="preserve">“a) Đã gửi Cơ quan có thẩm quyền Điều lệ của </w:t>
            </w:r>
            <w:r w:rsidR="00135412">
              <w:rPr>
                <w:rFonts w:asciiTheme="majorHAnsi" w:eastAsia="Times New Roman" w:hAnsiTheme="majorHAnsi" w:cstheme="majorHAnsi"/>
                <w:i/>
                <w:sz w:val="24"/>
                <w:szCs w:val="24"/>
              </w:rPr>
              <w:t>NHTM</w:t>
            </w:r>
            <w:r w:rsidRPr="002D129E">
              <w:rPr>
                <w:rFonts w:asciiTheme="majorHAnsi" w:eastAsia="Times New Roman" w:hAnsiTheme="majorHAnsi" w:cstheme="majorHAnsi"/>
                <w:i/>
                <w:sz w:val="24"/>
                <w:szCs w:val="24"/>
              </w:rPr>
              <w:t xml:space="preserve"> là thành viên, tài liệu về cơ cấu quản trị của </w:t>
            </w:r>
            <w:r w:rsidR="00135412">
              <w:rPr>
                <w:rFonts w:asciiTheme="majorHAnsi" w:eastAsia="Times New Roman" w:hAnsiTheme="majorHAnsi" w:cstheme="majorHAnsi"/>
                <w:i/>
                <w:sz w:val="24"/>
                <w:szCs w:val="24"/>
              </w:rPr>
              <w:t>chi nhánh NHNNg</w:t>
            </w:r>
            <w:r w:rsidRPr="002D129E">
              <w:rPr>
                <w:rFonts w:asciiTheme="majorHAnsi" w:eastAsia="Times New Roman" w:hAnsiTheme="majorHAnsi" w:cstheme="majorHAnsi"/>
                <w:i/>
                <w:sz w:val="24"/>
                <w:szCs w:val="24"/>
              </w:rPr>
              <w:t xml:space="preserve"> là thành viên được cấp có thẩm quyền thông qua;”</w:t>
            </w:r>
          </w:p>
        </w:tc>
      </w:tr>
      <w:tr w:rsidR="00366390" w:rsidRPr="002D129E">
        <w:trPr>
          <w:trHeight w:val="240"/>
        </w:trPr>
        <w:tc>
          <w:tcPr>
            <w:tcW w:w="4245" w:type="dxa"/>
            <w:tcBorders>
              <w:left w:val="single" w:sz="8" w:space="0" w:color="000000"/>
              <w:bottom w:val="single" w:sz="8" w:space="0" w:color="000000"/>
              <w:right w:val="single" w:sz="8" w:space="0" w:color="000000"/>
            </w:tcBorders>
            <w:tcMar>
              <w:top w:w="0" w:type="dxa"/>
              <w:left w:w="100" w:type="dxa"/>
              <w:bottom w:w="0" w:type="dxa"/>
              <w:right w:w="100" w:type="dxa"/>
            </w:tcMar>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27.2.b (Điều kiện khai trương hoạt động)</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tcBorders>
              <w:left w:val="single" w:sz="8" w:space="0" w:color="000000"/>
              <w:bottom w:val="single" w:sz="8" w:space="0" w:color="000000"/>
              <w:right w:val="single" w:sz="8" w:space="0" w:color="000000"/>
            </w:tcBorders>
            <w:tcMar>
              <w:top w:w="0" w:type="dxa"/>
              <w:left w:w="100" w:type="dxa"/>
              <w:bottom w:w="0" w:type="dxa"/>
              <w:right w:w="100" w:type="dxa"/>
            </w:tcMar>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Bỏ điều kiện về kho tiền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Các thành viên trong TTTC chỉ hoạt động bán buôn, giao dịch tài chính xuyên biên giới nên không cần kho tiền. </w:t>
            </w:r>
          </w:p>
        </w:tc>
        <w:tc>
          <w:tcPr>
            <w:tcW w:w="4680" w:type="dxa"/>
            <w:shd w:val="clear" w:color="auto" w:fill="FFFFFF"/>
          </w:tcPr>
          <w:p w:rsidR="00366390" w:rsidRPr="002D129E" w:rsidRDefault="003B3DB7" w:rsidP="00B321BD">
            <w:pPr>
              <w:spacing w:before="60" w:afterLines="60" w:after="144"/>
              <w:jc w:val="both"/>
              <w:rPr>
                <w:rFonts w:asciiTheme="majorHAnsi" w:eastAsia="Times New Roman" w:hAnsiTheme="majorHAnsi" w:cstheme="majorHAnsi"/>
                <w:bCs/>
                <w:color w:val="000000" w:themeColor="text1"/>
                <w:sz w:val="24"/>
                <w:szCs w:val="24"/>
                <w:lang w:val="en-US"/>
              </w:rPr>
            </w:pPr>
            <w:r w:rsidRPr="002D129E">
              <w:rPr>
                <w:rFonts w:asciiTheme="majorHAnsi" w:eastAsia="Times New Roman" w:hAnsiTheme="majorHAnsi" w:cstheme="majorHAnsi"/>
                <w:b/>
                <w:color w:val="000000" w:themeColor="text1"/>
                <w:sz w:val="24"/>
                <w:szCs w:val="24"/>
                <w:lang w:val="en-US"/>
              </w:rPr>
              <w:t>Tiếp thu ý kiến,</w:t>
            </w:r>
            <w:r w:rsidRPr="002D129E">
              <w:rPr>
                <w:rFonts w:asciiTheme="majorHAnsi" w:eastAsia="Times New Roman" w:hAnsiTheme="majorHAnsi" w:cstheme="majorHAnsi"/>
                <w:bCs/>
                <w:color w:val="000000" w:themeColor="text1"/>
                <w:sz w:val="24"/>
                <w:szCs w:val="24"/>
                <w:lang w:val="en-US"/>
              </w:rPr>
              <w:t xml:space="preserve"> bỏ điều kiện về kho tiền</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240"/>
        </w:trPr>
        <w:tc>
          <w:tcPr>
            <w:tcW w:w="4245" w:type="dxa"/>
            <w:tcBorders>
              <w:left w:val="single" w:sz="8" w:space="0" w:color="000000"/>
              <w:bottom w:val="single" w:sz="8" w:space="0" w:color="000000"/>
              <w:right w:val="single" w:sz="8" w:space="0" w:color="000000"/>
            </w:tcBorders>
            <w:tcMar>
              <w:top w:w="0" w:type="dxa"/>
              <w:left w:w="100" w:type="dxa"/>
              <w:bottom w:w="0" w:type="dxa"/>
              <w:right w:w="100" w:type="dxa"/>
            </w:tcMar>
          </w:tcPr>
          <w:p w:rsidR="00366390" w:rsidRPr="00742FEE" w:rsidRDefault="00D252E2" w:rsidP="00B321BD">
            <w:pPr>
              <w:spacing w:before="60" w:afterLines="60" w:after="144"/>
              <w:jc w:val="both"/>
              <w:rPr>
                <w:rFonts w:asciiTheme="majorHAnsi" w:eastAsia="Times New Roman" w:hAnsiTheme="majorHAnsi" w:cstheme="majorHAnsi"/>
                <w:b/>
                <w:sz w:val="24"/>
                <w:szCs w:val="24"/>
              </w:rPr>
            </w:pPr>
            <w:r w:rsidRPr="00742FEE">
              <w:rPr>
                <w:rFonts w:asciiTheme="majorHAnsi" w:eastAsia="Times New Roman" w:hAnsiTheme="majorHAnsi" w:cstheme="majorHAnsi"/>
                <w:b/>
                <w:sz w:val="24"/>
                <w:szCs w:val="24"/>
              </w:rPr>
              <w:t>Điều 27.2.d (Điều kiện khai trương hoạt động)</w:t>
            </w:r>
          </w:p>
        </w:tc>
        <w:tc>
          <w:tcPr>
            <w:tcW w:w="1590" w:type="dxa"/>
            <w:shd w:val="clear" w:color="auto" w:fill="FFFFFF"/>
          </w:tcPr>
          <w:p w:rsidR="00366390" w:rsidRPr="00742FEE" w:rsidRDefault="00D252E2" w:rsidP="00B321BD">
            <w:pPr>
              <w:spacing w:before="60" w:afterLines="60" w:after="144"/>
              <w:jc w:val="both"/>
              <w:rPr>
                <w:rFonts w:asciiTheme="majorHAnsi" w:eastAsia="Times New Roman" w:hAnsiTheme="majorHAnsi" w:cstheme="majorHAnsi"/>
                <w:b/>
                <w:sz w:val="24"/>
                <w:szCs w:val="24"/>
              </w:rPr>
            </w:pPr>
            <w:r w:rsidRPr="00742FEE">
              <w:rPr>
                <w:rFonts w:asciiTheme="majorHAnsi" w:eastAsia="Times New Roman" w:hAnsiTheme="majorHAnsi" w:cstheme="majorHAnsi"/>
                <w:b/>
                <w:sz w:val="24"/>
                <w:szCs w:val="24"/>
              </w:rPr>
              <w:t>Nhóm Công tác Ngân hàng (BWG)</w:t>
            </w:r>
          </w:p>
        </w:tc>
        <w:tc>
          <w:tcPr>
            <w:tcW w:w="5640" w:type="dxa"/>
            <w:tcBorders>
              <w:left w:val="single" w:sz="8" w:space="0" w:color="000000"/>
              <w:bottom w:val="single" w:sz="8" w:space="0" w:color="000000"/>
              <w:right w:val="single" w:sz="8" w:space="0" w:color="000000"/>
            </w:tcBorders>
            <w:tcMar>
              <w:top w:w="0" w:type="dxa"/>
              <w:left w:w="100" w:type="dxa"/>
              <w:bottom w:w="0" w:type="dxa"/>
              <w:right w:w="100" w:type="dxa"/>
            </w:tcMar>
          </w:tcPr>
          <w:p w:rsidR="00366390" w:rsidRPr="00742FEE" w:rsidRDefault="00D252E2" w:rsidP="00B321BD">
            <w:pPr>
              <w:spacing w:before="60" w:afterLines="60" w:after="144"/>
              <w:jc w:val="both"/>
              <w:rPr>
                <w:rFonts w:asciiTheme="majorHAnsi" w:eastAsia="Times New Roman" w:hAnsiTheme="majorHAnsi" w:cstheme="majorHAnsi"/>
                <w:sz w:val="24"/>
                <w:szCs w:val="24"/>
              </w:rPr>
            </w:pPr>
            <w:r w:rsidRPr="00742FEE">
              <w:rPr>
                <w:rFonts w:asciiTheme="majorHAnsi" w:eastAsia="Times New Roman" w:hAnsiTheme="majorHAnsi" w:cstheme="majorHAnsi"/>
                <w:sz w:val="24"/>
                <w:szCs w:val="24"/>
              </w:rPr>
              <w:t xml:space="preserve">Làm rõ cho phép </w:t>
            </w:r>
            <w:r w:rsidR="00135412" w:rsidRPr="00742FEE">
              <w:rPr>
                <w:rFonts w:asciiTheme="majorHAnsi" w:eastAsia="Times New Roman" w:hAnsiTheme="majorHAnsi" w:cstheme="majorHAnsi"/>
                <w:sz w:val="24"/>
                <w:szCs w:val="24"/>
              </w:rPr>
              <w:t>chi nhánh NHNNg</w:t>
            </w:r>
            <w:r w:rsidRPr="00742FEE">
              <w:rPr>
                <w:rFonts w:asciiTheme="majorHAnsi" w:eastAsia="Times New Roman" w:hAnsiTheme="majorHAnsi" w:cstheme="majorHAnsi"/>
                <w:sz w:val="24"/>
                <w:szCs w:val="24"/>
              </w:rPr>
              <w:t xml:space="preserve"> là thành viên được áp dụng hệ thống thông tin (bao gồm cả máy chủ) của ngân hàng mẹ</w:t>
            </w:r>
          </w:p>
          <w:p w:rsidR="00366390" w:rsidRPr="00742FEE" w:rsidRDefault="00D252E2" w:rsidP="00B321BD">
            <w:pPr>
              <w:spacing w:before="60" w:afterLines="60" w:after="144"/>
              <w:jc w:val="both"/>
              <w:rPr>
                <w:rFonts w:asciiTheme="majorHAnsi" w:eastAsia="Times New Roman" w:hAnsiTheme="majorHAnsi" w:cstheme="majorHAnsi"/>
                <w:sz w:val="24"/>
                <w:szCs w:val="24"/>
              </w:rPr>
            </w:pPr>
            <w:r w:rsidRPr="00742FEE">
              <w:rPr>
                <w:rFonts w:asciiTheme="majorHAnsi" w:eastAsia="Times New Roman" w:hAnsiTheme="majorHAnsi" w:cstheme="majorHAnsi"/>
                <w:b/>
                <w:sz w:val="24"/>
                <w:szCs w:val="24"/>
              </w:rPr>
              <w:t xml:space="preserve">Lý do: </w:t>
            </w:r>
            <w:r w:rsidR="00135412" w:rsidRPr="00742FEE">
              <w:rPr>
                <w:rFonts w:asciiTheme="majorHAnsi" w:eastAsia="Times New Roman" w:hAnsiTheme="majorHAnsi" w:cstheme="majorHAnsi"/>
                <w:sz w:val="24"/>
                <w:szCs w:val="24"/>
              </w:rPr>
              <w:t>Chi nhánh NHNNg</w:t>
            </w:r>
            <w:r w:rsidRPr="00742FEE">
              <w:rPr>
                <w:rFonts w:asciiTheme="majorHAnsi" w:eastAsia="Times New Roman" w:hAnsiTheme="majorHAnsi" w:cstheme="majorHAnsi"/>
                <w:sz w:val="24"/>
                <w:szCs w:val="24"/>
              </w:rPr>
              <w:t xml:space="preserve"> là thành viên không phải là đơn vị độc lập, là đơn vị trực thuộc ngân hàng mẹ </w:t>
            </w:r>
          </w:p>
        </w:tc>
        <w:tc>
          <w:tcPr>
            <w:tcW w:w="4680" w:type="dxa"/>
            <w:shd w:val="clear" w:color="auto" w:fill="FFFFFF"/>
          </w:tcPr>
          <w:p w:rsidR="00AC3ED9" w:rsidRPr="00AC3ED9" w:rsidRDefault="00AC3ED9" w:rsidP="00B321BD">
            <w:pPr>
              <w:spacing w:before="60" w:afterLines="60" w:after="144"/>
              <w:jc w:val="both"/>
              <w:rPr>
                <w:rFonts w:asciiTheme="majorHAnsi" w:eastAsia="Times New Roman" w:hAnsiTheme="majorHAnsi" w:cstheme="majorHAnsi"/>
                <w:sz w:val="24"/>
                <w:szCs w:val="24"/>
                <w:lang w:val="en-US"/>
              </w:rPr>
            </w:pPr>
            <w:r w:rsidRPr="00A175A3">
              <w:rPr>
                <w:rFonts w:asciiTheme="majorHAnsi" w:eastAsia="Times New Roman" w:hAnsiTheme="majorHAnsi" w:cstheme="majorHAnsi"/>
                <w:b/>
                <w:sz w:val="24"/>
                <w:szCs w:val="24"/>
                <w:lang w:val="en-US"/>
              </w:rPr>
              <w:t xml:space="preserve">Tiếp thu ý kiến, </w:t>
            </w:r>
            <w:r>
              <w:rPr>
                <w:rFonts w:asciiTheme="majorHAnsi" w:eastAsia="Times New Roman" w:hAnsiTheme="majorHAnsi" w:cstheme="majorHAnsi"/>
                <w:sz w:val="24"/>
                <w:szCs w:val="24"/>
                <w:lang w:val="en-US"/>
              </w:rPr>
              <w:t>lý do: Thực tế hiện nay nhiều chi nhánh NHNNg đang khai thác chung hạ tầng CNTT với ngân hàng mẹ (đặt tại Trung tâm dữ liệu ở nước ngoài, do Ngân hàng mẹ quản trị, quản lý, vận hành).</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32. Địa điểm hoạt động kinh doanh của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là thành viên </w:t>
            </w:r>
          </w:p>
          <w:p w:rsidR="00366390" w:rsidRPr="002D129E" w:rsidRDefault="0013541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NHTM</w:t>
            </w:r>
            <w:r w:rsidR="00D252E2" w:rsidRPr="002D129E">
              <w:rPr>
                <w:rFonts w:asciiTheme="majorHAnsi" w:eastAsia="Times New Roman" w:hAnsiTheme="majorHAnsi" w:cstheme="majorHAnsi"/>
                <w:sz w:val="24"/>
                <w:szCs w:val="24"/>
              </w:rPr>
              <w:t xml:space="preserve"> là thành viên không được mở rộng mạng lưới hoạt động; không được chuyển địa điểm đặt trụ sở chính ra ngoài ranh giới địa lý của </w:t>
            </w:r>
            <w:r>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Đề xuất: Nghị định cho phép NHTM thành viên được hiện diện thương mại dưới hình thức chi nhánh/văn phòng đại diện tại cả 2 địa điểm của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Có thể cân nhắc tiêu chí cho mở mạng lưới ví dụ: khối lượng giao dịch &gt;500 triệu USD/năm), tương tự Hong Kong (HKMA cho phép multi-branch cho ngân hàng lớn).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0104CB">
              <w:rPr>
                <w:rFonts w:asciiTheme="majorHAnsi" w:eastAsia="Times New Roman" w:hAnsiTheme="majorHAnsi" w:cstheme="majorHAnsi"/>
                <w:sz w:val="24"/>
                <w:szCs w:val="24"/>
              </w:rPr>
              <w:t>- Lý do:</w:t>
            </w:r>
            <w:r w:rsidRPr="002D129E">
              <w:rPr>
                <w:rFonts w:asciiTheme="majorHAnsi" w:eastAsia="Times New Roman" w:hAnsiTheme="majorHAnsi" w:cstheme="majorHAnsi"/>
                <w:sz w:val="24"/>
                <w:szCs w:val="24"/>
              </w:rPr>
              <w:t xml:space="preserve"> Để thuận tiện cho các khách hàng và NHTM là thành viên của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đặc biệt trong 1 số trường hợp, NHTM cần giao dịch trực tiếp/đối chiếu xác minh thông </w:t>
            </w:r>
            <w:r w:rsidRPr="002D129E">
              <w:rPr>
                <w:rFonts w:asciiTheme="majorHAnsi" w:eastAsia="Times New Roman" w:hAnsiTheme="majorHAnsi" w:cstheme="majorHAnsi"/>
                <w:sz w:val="24"/>
                <w:szCs w:val="24"/>
              </w:rPr>
              <w:lastRenderedPageBreak/>
              <w:t xml:space="preserve">tin, tài liệu/hỗ trợ Khách hàng kịp thời, không làm tăng rủi ro cho ngân hàng.  </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bCs/>
                <w:sz w:val="24"/>
                <w:szCs w:val="24"/>
              </w:rPr>
            </w:pPr>
            <w:r w:rsidRPr="002D129E">
              <w:rPr>
                <w:rFonts w:asciiTheme="majorHAnsi" w:eastAsia="Times New Roman" w:hAnsiTheme="majorHAnsi" w:cstheme="majorHAnsi"/>
                <w:b/>
                <w:bCs/>
                <w:sz w:val="24"/>
                <w:szCs w:val="24"/>
              </w:rPr>
              <w:lastRenderedPageBreak/>
              <w:t>Không tiếp thu.</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sz w:val="24"/>
                <w:szCs w:val="24"/>
              </w:rPr>
              <w:t>Nội dung này trên cơ sở tham khảo quy định tại Điều 38 Luật Các TCTD. Đồng thời, theo quy định tại Khoản 1 Điều 3 Nghị quyết số 222</w:t>
            </w:r>
            <w:r w:rsidR="00790DD3">
              <w:rPr>
                <w:rFonts w:asciiTheme="majorHAnsi" w:eastAsia="Times New Roman" w:hAnsiTheme="majorHAnsi" w:cstheme="majorHAnsi"/>
                <w:sz w:val="24"/>
                <w:szCs w:val="24"/>
                <w:lang w:val="en-US"/>
              </w:rPr>
              <w:t>/2025/QH15</w:t>
            </w:r>
            <w:r w:rsidRPr="002D129E">
              <w:rPr>
                <w:rFonts w:asciiTheme="majorHAnsi" w:eastAsia="Times New Roman" w:hAnsiTheme="majorHAnsi" w:cstheme="majorHAnsi"/>
                <w:sz w:val="24"/>
                <w:szCs w:val="24"/>
              </w:rPr>
              <w:t xml:space="preserve"> quy định: </w:t>
            </w:r>
            <w:r w:rsidRPr="002D129E">
              <w:rPr>
                <w:rFonts w:asciiTheme="majorHAnsi" w:eastAsia="Times New Roman" w:hAnsiTheme="majorHAnsi" w:cstheme="majorHAnsi"/>
                <w:i/>
                <w:sz w:val="24"/>
                <w:szCs w:val="24"/>
                <w:u w:val="single"/>
              </w:rPr>
              <w:t>“</w:t>
            </w:r>
            <w:r w:rsidR="00135412">
              <w:rPr>
                <w:rFonts w:asciiTheme="majorHAnsi" w:eastAsia="Times New Roman" w:hAnsiTheme="majorHAnsi" w:cstheme="majorHAnsi"/>
                <w:i/>
                <w:sz w:val="24"/>
                <w:szCs w:val="24"/>
                <w:u w:val="single"/>
              </w:rPr>
              <w:t>TTTC</w:t>
            </w:r>
            <w:r w:rsidRPr="002D129E">
              <w:rPr>
                <w:rFonts w:asciiTheme="majorHAnsi" w:eastAsia="Times New Roman" w:hAnsiTheme="majorHAnsi" w:cstheme="majorHAnsi"/>
                <w:i/>
                <w:sz w:val="24"/>
                <w:szCs w:val="24"/>
                <w:u w:val="single"/>
              </w:rPr>
              <w:t xml:space="preserve"> quốc tế là khu vực có ranh giới địa lý xác định</w:t>
            </w:r>
            <w:r w:rsidRPr="002D129E">
              <w:rPr>
                <w:rFonts w:asciiTheme="majorHAnsi" w:eastAsia="Times New Roman" w:hAnsiTheme="majorHAnsi" w:cstheme="majorHAnsi"/>
                <w:i/>
                <w:sz w:val="24"/>
                <w:szCs w:val="24"/>
              </w:rPr>
              <w:t xml:space="preserve"> do Chính phủ thành lập tại Thành phố Hồ Chí Minh và thành phố Đà Nẵng, tập trung hệ sinh thái đa dạng các dịch vụ tài chính và dịch vụ hỗ trợ, </w:t>
            </w:r>
            <w:r w:rsidRPr="002D129E">
              <w:rPr>
                <w:rFonts w:asciiTheme="majorHAnsi" w:eastAsia="Times New Roman" w:hAnsiTheme="majorHAnsi" w:cstheme="majorHAnsi"/>
                <w:i/>
                <w:sz w:val="24"/>
                <w:szCs w:val="24"/>
              </w:rPr>
              <w:lastRenderedPageBreak/>
              <w:t>được áp dụng cơ chế, chính sách quy định tại Nghị quyết này”.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Như vậy, về cơ bản hoạt động của các thành viên TTTC </w:t>
            </w:r>
            <w:r w:rsidRPr="002D129E">
              <w:rPr>
                <w:rFonts w:asciiTheme="majorHAnsi" w:eastAsia="Times New Roman" w:hAnsiTheme="majorHAnsi" w:cstheme="majorHAnsi"/>
                <w:i/>
                <w:sz w:val="24"/>
                <w:szCs w:val="24"/>
              </w:rPr>
              <w:t>sẽ thuộc khu vực có ranh giới xác định</w:t>
            </w:r>
            <w:r w:rsidRPr="002D129E">
              <w:rPr>
                <w:rFonts w:asciiTheme="majorHAnsi" w:eastAsia="Times New Roman" w:hAnsiTheme="majorHAnsi" w:cstheme="majorHAnsi"/>
                <w:sz w:val="24"/>
                <w:szCs w:val="24"/>
              </w:rPr>
              <w:t xml:space="preserve"> (đồng nghĩa với việc các thành viên thuộc TTTC không thay đổi địa điểm ra khỏi khu vực này) và tập trung hệ sinh thái đa dạng các dịch vụ tài chính và dịch vụ hỗ trợ (bao gồm hoạt động ngân hàng, chứng khoản, bảo hiểm…). Do đó, việc mở rộng mạng lưới hoạt động là chưa cần thiết, để tránh đồng nhất và chồng chéo với mô hình ngân hàng truyền thống.</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34</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Bộ Khoa hoc công nghệ</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Tại các khoản 3, 7, 8, Điều 34 dự thảo đang quy định về quyền và nghĩa vụ, tuy nhiên một số nội dung thể hiện như là hành vi cấm: Không được tạo điều kiện để bản thân…; Không được tăng thù lao, lương…; Không sử dụng thông tin, bí quyết…Vì vậy, đề nghị rà soát để quy định phù hợp hơn với tên điều. </w:t>
            </w:r>
          </w:p>
        </w:tc>
        <w:tc>
          <w:tcPr>
            <w:tcW w:w="4680" w:type="dxa"/>
            <w:shd w:val="clear" w:color="auto" w:fill="FFFFFF"/>
          </w:tcPr>
          <w:p w:rsidR="00366390" w:rsidRPr="002D129E" w:rsidRDefault="00D04429" w:rsidP="00B321BD">
            <w:pPr>
              <w:spacing w:before="60" w:afterLines="60" w:after="144"/>
              <w:jc w:val="both"/>
              <w:rPr>
                <w:rFonts w:asciiTheme="majorHAnsi" w:eastAsia="Times New Roman" w:hAnsiTheme="majorHAnsi" w:cstheme="majorHAnsi"/>
                <w:bCs/>
                <w:color w:val="FF0000"/>
                <w:sz w:val="24"/>
                <w:szCs w:val="24"/>
                <w:lang w:val="en-US"/>
              </w:rPr>
            </w:pPr>
            <w:r w:rsidRPr="002D129E">
              <w:rPr>
                <w:rFonts w:asciiTheme="majorHAnsi" w:eastAsia="Times New Roman" w:hAnsiTheme="majorHAnsi" w:cstheme="majorHAnsi"/>
                <w:b/>
                <w:color w:val="000000" w:themeColor="text1"/>
                <w:sz w:val="24"/>
                <w:szCs w:val="24"/>
                <w:lang w:val="en-US"/>
              </w:rPr>
              <w:t>Không tiếp thu,</w:t>
            </w:r>
            <w:r w:rsidRPr="002D129E">
              <w:rPr>
                <w:rFonts w:asciiTheme="majorHAnsi" w:eastAsia="Times New Roman" w:hAnsiTheme="majorHAnsi" w:cstheme="majorHAnsi"/>
                <w:bCs/>
                <w:color w:val="000000" w:themeColor="text1"/>
                <w:sz w:val="24"/>
                <w:szCs w:val="24"/>
                <w:lang w:val="en-US"/>
              </w:rPr>
              <w:t xml:space="preserve"> nội dung này quy định tương tự như các TCTD trong lãnh thổ không là thành viên</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35. Hội đồng thành viên và cơ cấu Hội đồng thành viên của thành viên là </w:t>
            </w:r>
            <w:r w:rsidR="00135412">
              <w:rPr>
                <w:rFonts w:asciiTheme="majorHAnsi" w:eastAsia="Times New Roman" w:hAnsiTheme="majorHAnsi" w:cstheme="majorHAnsi"/>
                <w:b/>
                <w:sz w:val="24"/>
                <w:szCs w:val="24"/>
              </w:rPr>
              <w:t>NHTM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Hội đồng thành viên là cơ quan quản trị có toàn quyền nhân danh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để quyết định, thực hiện quyền, nghĩa vụ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trừ những vấn đề thuộc thẩm quyền của chủ sở hữu.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2. Hội đồng thành viên gồm tất cả người đại diện theo ủy quyền của chủ sở hữu, nhân danh chủ sở hữu tổ chức thực hiện quyền, nghĩa vụ của chủ sở hữu; nhân danh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thực hiện quyền, nghĩa vụ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chịu trách nhiệm trước chủ sở hữu trong việc thực hiện nhiệm vụ, quyền hạn của mình theo quy định của Nghị định này và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3. Trường hợp Hội đồng thành viên có số thành viên ít hơn số thành viên tối thiểu theo quy định tại điểm a khoản 1 Điều 33 Nghị định này, trong thời hạn 90 ngày kể từ ngày không đủ số thành viên tối thiểu,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phải bổ sung, bảo đảm số thành viên tối thiểu.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4. Hội đồng thành viên có bộ phận giúp việc. Chức năng, nhiệm vụ của bộ phận giúp việc do Hội đồng thành viên quy định.</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5. Hội đồng thành viên sử dụng con dấu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để thực hiện nhiệm vụ, quyền hạn của mình.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6. Hội đồng thành viên phải thành lập các Ủy ban để giúp Hội đồng thành viên thực  hiện nhiệm vụ, quyền hạn của mình, trong đó tối thiểu phải có Ủy ban Quản lý rủi ro </w:t>
            </w:r>
            <w:r w:rsidRPr="002D129E">
              <w:rPr>
                <w:rFonts w:asciiTheme="majorHAnsi" w:eastAsia="Times New Roman" w:hAnsiTheme="majorHAnsi" w:cstheme="majorHAnsi"/>
                <w:sz w:val="24"/>
                <w:szCs w:val="24"/>
              </w:rPr>
              <w:lastRenderedPageBreak/>
              <w:t>và Ủy ban Nhân sự. Hội đồng thành viên quyết định nhiệm vụ, quyền hạn của các Ủy ban phù hợp với quy định tại Điều 35 Nghị định này.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7. Nhiệm vụ, quyền hạn của Hội đồng thành viên; quyền, nghĩa vụ của Chủ tịch, thành viên của Hội đồng thành viên do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quy định phù hợp với quy định tại Nghị định này và quy định tại Luật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BAB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nghị xem lại tên Điều 35 vì nội dung các Khoản trong Điều này không có quy định nào liên quan đến cơ cấu Hội đồng thành viên của thành viên là </w:t>
            </w:r>
            <w:r w:rsidR="00135412">
              <w:rPr>
                <w:rFonts w:asciiTheme="majorHAnsi" w:eastAsia="Times New Roman" w:hAnsiTheme="majorHAnsi" w:cstheme="majorHAnsi"/>
                <w:sz w:val="24"/>
                <w:szCs w:val="24"/>
              </w:rPr>
              <w:t>NHTM</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t>Không tiếp thu</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Lý do: Quy định này được xây dựng trên cơ sở tham khảo quy định tại Điều 50, 74, 75, 76 Luật Các TCTD. Theo đó, các nội dung về cơ cấu của Hội đồng thành viên của NHTM là thành viên được quy định tại khoản 3, 4, 6 Điều 35 DTNĐ; quy định về số lượng Hội đồng thành viên cũng đã được tham chiếu tại điểm a khoản 1 Điều 33 DTNĐ.</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36. Cơ cấu tổ chức, quy chế làm việc của Ủy ban quản lý rủi ro và Ủy ban nhân sự của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là thành viên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Ủy ban quản lý rủi ro, Ủy ban nhân sự phải có tối thiểu 03 thành viên, gồm Trưởng ban là thành viên Hội đồng thành viên và các thành viên khác do Hội đồng thành viên quyết định, bổ nhiệm, miễn nhiệm theo quy định nội bộ và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Một thành viên Hội đồng thành viên chỉ được là Trưởng ban của một Ủy ban.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Khi thành lập các Ủy ban, Hội đồng thành viên phải ban hành quy chế làm việc và chức năng, nhiệm vụ của các Ủy ban theo quy định hiện hành của Thống đốc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Trong thời hạn 10 (mười) ngày kể </w:t>
            </w:r>
            <w:r w:rsidRPr="002D129E">
              <w:rPr>
                <w:rFonts w:asciiTheme="majorHAnsi" w:eastAsia="Times New Roman" w:hAnsiTheme="majorHAnsi" w:cstheme="majorHAnsi"/>
                <w:sz w:val="24"/>
                <w:szCs w:val="24"/>
              </w:rPr>
              <w:lastRenderedPageBreak/>
              <w:t xml:space="preserve">từ ngày ban hành,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gửi các quy định này tới cơ quan có thẩm quyền để báo cáo.</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NH Bắc Á </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color w:val="000000"/>
                <w:sz w:val="24"/>
                <w:szCs w:val="24"/>
              </w:rPr>
            </w:pPr>
            <w:r w:rsidRPr="00540BB2">
              <w:rPr>
                <w:rFonts w:asciiTheme="majorHAnsi" w:eastAsia="Times New Roman" w:hAnsiTheme="majorHAnsi" w:cstheme="majorHAnsi"/>
                <w:sz w:val="24"/>
                <w:szCs w:val="24"/>
              </w:rPr>
              <w:t>Đề nghị xem</w:t>
            </w:r>
            <w:r w:rsidRPr="002D129E">
              <w:rPr>
                <w:rFonts w:asciiTheme="majorHAnsi" w:eastAsia="Times New Roman" w:hAnsiTheme="majorHAnsi" w:cstheme="majorHAnsi"/>
                <w:sz w:val="24"/>
                <w:szCs w:val="24"/>
              </w:rPr>
              <w:t xml:space="preserve"> xét, bổ sung quy định: “</w:t>
            </w:r>
            <w:r w:rsidRPr="00BA5832">
              <w:rPr>
                <w:rFonts w:asciiTheme="majorHAnsi" w:eastAsia="Times New Roman" w:hAnsiTheme="majorHAnsi" w:cstheme="majorHAnsi"/>
                <w:i/>
                <w:color w:val="000000"/>
                <w:sz w:val="24"/>
                <w:szCs w:val="24"/>
              </w:rPr>
              <w:t>phải đảm bảo mỗi ủy ban có ít nhất trên một phần hai (1/2) số thành viên có quyền biểu quyết là thành viên không phải người điều hành</w:t>
            </w:r>
            <w:r w:rsidRPr="00BA5832">
              <w:rPr>
                <w:rFonts w:asciiTheme="majorHAnsi" w:eastAsia="Times New Roman" w:hAnsiTheme="majorHAnsi" w:cstheme="majorHAnsi"/>
                <w:color w:val="000000"/>
                <w:sz w:val="24"/>
                <w:szCs w:val="24"/>
              </w:rPr>
              <w:t>”.</w:t>
            </w:r>
          </w:p>
          <w:p w:rsidR="00366390" w:rsidRPr="002D129E" w:rsidRDefault="00366390" w:rsidP="00B321BD">
            <w:pPr>
              <w:spacing w:before="60" w:afterLines="60" w:after="144"/>
              <w:jc w:val="both"/>
              <w:rPr>
                <w:rFonts w:asciiTheme="majorHAnsi" w:eastAsia="Times New Roman" w:hAnsiTheme="majorHAnsi" w:cstheme="majorHAnsi"/>
                <w:b/>
                <w:color w:val="000000"/>
                <w:sz w:val="24"/>
                <w:szCs w:val="24"/>
              </w:rPr>
            </w:pPr>
          </w:p>
          <w:p w:rsidR="00366390" w:rsidRPr="002D129E" w:rsidRDefault="00D252E2" w:rsidP="00B321BD">
            <w:pPr>
              <w:spacing w:before="60" w:afterLines="60" w:after="144"/>
              <w:jc w:val="both"/>
              <w:rPr>
                <w:rFonts w:asciiTheme="majorHAnsi" w:eastAsia="Times New Roman" w:hAnsiTheme="majorHAnsi" w:cstheme="majorHAnsi"/>
                <w:color w:val="000000"/>
                <w:sz w:val="24"/>
                <w:szCs w:val="24"/>
                <w:highlight w:val="white"/>
              </w:rPr>
            </w:pPr>
            <w:r w:rsidRPr="00684F4D">
              <w:rPr>
                <w:rFonts w:asciiTheme="majorHAnsi" w:eastAsia="Times New Roman" w:hAnsiTheme="majorHAnsi" w:cstheme="majorHAnsi"/>
                <w:color w:val="000000"/>
                <w:sz w:val="24"/>
                <w:szCs w:val="24"/>
              </w:rPr>
              <w:t>Lý do:</w:t>
            </w:r>
            <w:r w:rsidRPr="00684F4D">
              <w:rPr>
                <w:rFonts w:asciiTheme="majorHAnsi" w:eastAsia="Times New Roman" w:hAnsiTheme="majorHAnsi" w:cstheme="majorHAnsi"/>
                <w:color w:val="000000"/>
                <w:sz w:val="24"/>
                <w:szCs w:val="24"/>
                <w:highlight w:val="white"/>
              </w:rPr>
              <w:t xml:space="preserve"> Thông tư số </w:t>
            </w:r>
            <w:hyperlink r:id="rId8">
              <w:r w:rsidRPr="00684F4D">
                <w:rPr>
                  <w:rFonts w:asciiTheme="majorHAnsi" w:eastAsia="Times New Roman" w:hAnsiTheme="majorHAnsi" w:cstheme="majorHAnsi"/>
                  <w:sz w:val="24"/>
                  <w:szCs w:val="24"/>
                  <w:highlight w:val="white"/>
                </w:rPr>
                <w:t>13/2018/TT-NHNN</w:t>
              </w:r>
            </w:hyperlink>
            <w:r w:rsidRPr="00684F4D">
              <w:rPr>
                <w:rFonts w:asciiTheme="majorHAnsi" w:eastAsia="Times New Roman" w:hAnsiTheme="majorHAnsi" w:cstheme="majorHAnsi"/>
                <w:color w:val="000000"/>
                <w:sz w:val="24"/>
                <w:szCs w:val="24"/>
                <w:highlight w:val="white"/>
              </w:rPr>
              <w:t> ngày 18/5/2018 của Thống</w:t>
            </w:r>
            <w:r w:rsidRPr="002D129E">
              <w:rPr>
                <w:rFonts w:asciiTheme="majorHAnsi" w:eastAsia="Times New Roman" w:hAnsiTheme="majorHAnsi" w:cstheme="majorHAnsi"/>
                <w:color w:val="000000"/>
                <w:sz w:val="24"/>
                <w:szCs w:val="24"/>
                <w:highlight w:val="white"/>
              </w:rPr>
              <w:t xml:space="preserve"> đốc </w:t>
            </w:r>
            <w:r w:rsidR="00135412">
              <w:rPr>
                <w:rFonts w:asciiTheme="majorHAnsi" w:eastAsia="Times New Roman" w:hAnsiTheme="majorHAnsi" w:cstheme="majorHAnsi"/>
                <w:color w:val="000000"/>
                <w:sz w:val="24"/>
                <w:szCs w:val="24"/>
                <w:highlight w:val="white"/>
              </w:rPr>
              <w:t>NHNN</w:t>
            </w:r>
            <w:r w:rsidRPr="002D129E">
              <w:rPr>
                <w:rFonts w:asciiTheme="majorHAnsi" w:eastAsia="Times New Roman" w:hAnsiTheme="majorHAnsi" w:cstheme="majorHAnsi"/>
                <w:color w:val="000000"/>
                <w:sz w:val="24"/>
                <w:szCs w:val="24"/>
                <w:highlight w:val="white"/>
              </w:rPr>
              <w:t xml:space="preserve"> Việt Nam quy định về hệ thống kiểm soát nội bộ của </w:t>
            </w:r>
            <w:r w:rsidR="00135412">
              <w:rPr>
                <w:rFonts w:asciiTheme="majorHAnsi" w:eastAsia="Times New Roman" w:hAnsiTheme="majorHAnsi" w:cstheme="majorHAnsi"/>
                <w:color w:val="000000"/>
                <w:sz w:val="24"/>
                <w:szCs w:val="24"/>
                <w:highlight w:val="white"/>
              </w:rPr>
              <w:t>NHTM</w:t>
            </w:r>
            <w:r w:rsidRPr="002D129E">
              <w:rPr>
                <w:rFonts w:asciiTheme="majorHAnsi" w:eastAsia="Times New Roman" w:hAnsiTheme="majorHAnsi" w:cstheme="majorHAnsi"/>
                <w:color w:val="000000"/>
                <w:sz w:val="24"/>
                <w:szCs w:val="24"/>
                <w:highlight w:val="white"/>
              </w:rPr>
              <w:t xml:space="preserve">, </w:t>
            </w:r>
            <w:r w:rsidR="00135412">
              <w:rPr>
                <w:rFonts w:asciiTheme="majorHAnsi" w:eastAsia="Times New Roman" w:hAnsiTheme="majorHAnsi" w:cstheme="majorHAnsi"/>
                <w:color w:val="000000"/>
                <w:sz w:val="24"/>
                <w:szCs w:val="24"/>
                <w:highlight w:val="white"/>
              </w:rPr>
              <w:t>chi nhánh NHNNg</w:t>
            </w:r>
            <w:r w:rsidRPr="002D129E">
              <w:rPr>
                <w:rFonts w:asciiTheme="majorHAnsi" w:eastAsia="Times New Roman" w:hAnsiTheme="majorHAnsi" w:cstheme="majorHAnsi"/>
                <w:color w:val="000000"/>
                <w:sz w:val="24"/>
                <w:szCs w:val="24"/>
                <w:highlight w:val="white"/>
              </w:rPr>
              <w:t xml:space="preserve"> (đã được sửa đổi, bổ sung):</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color w:val="000000"/>
                <w:sz w:val="24"/>
                <w:szCs w:val="24"/>
              </w:rPr>
            </w:pPr>
            <w:bookmarkStart w:id="6" w:name="ea6y4us0whp9" w:colFirst="0" w:colLast="0"/>
            <w:bookmarkEnd w:id="6"/>
            <w:r w:rsidRPr="002D129E">
              <w:rPr>
                <w:rFonts w:asciiTheme="majorHAnsi" w:eastAsia="Times New Roman" w:hAnsiTheme="majorHAnsi" w:cstheme="majorHAnsi"/>
                <w:b/>
                <w:color w:val="000000"/>
                <w:sz w:val="24"/>
                <w:szCs w:val="24"/>
              </w:rPr>
              <w:t xml:space="preserve">“Điều 9. Cơ cấu tổ chức giám sát của quản lý cấp cao của </w:t>
            </w:r>
            <w:r w:rsidR="00135412">
              <w:rPr>
                <w:rFonts w:asciiTheme="majorHAnsi" w:eastAsia="Times New Roman" w:hAnsiTheme="majorHAnsi" w:cstheme="majorHAnsi"/>
                <w:b/>
                <w:color w:val="000000"/>
                <w:sz w:val="24"/>
                <w:szCs w:val="24"/>
              </w:rPr>
              <w:t>NHTM</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t xml:space="preserve">1. Cơ cấu tổ chức giám sát của Hội đồng quản trị, Hội đồng thành viên của </w:t>
            </w:r>
            <w:r w:rsidR="00135412">
              <w:rPr>
                <w:rFonts w:asciiTheme="majorHAnsi" w:eastAsia="Times New Roman" w:hAnsiTheme="majorHAnsi" w:cstheme="majorHAnsi"/>
                <w:color w:val="000000"/>
                <w:sz w:val="24"/>
                <w:szCs w:val="24"/>
              </w:rPr>
              <w:t>NHTM</w:t>
            </w:r>
            <w:r w:rsidRPr="002D129E">
              <w:rPr>
                <w:rFonts w:asciiTheme="majorHAnsi" w:eastAsia="Times New Roman" w:hAnsiTheme="majorHAnsi" w:cstheme="majorHAnsi"/>
                <w:color w:val="000000"/>
                <w:sz w:val="24"/>
                <w:szCs w:val="24"/>
              </w:rPr>
              <w:t xml:space="preserve"> đảm bảo:</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color w:val="000000"/>
                <w:sz w:val="24"/>
                <w:szCs w:val="24"/>
              </w:rPr>
              <w:t xml:space="preserve">a) Có Ủy ban quản lý rủi ro và Ủy ban nhân sự theo quy định của </w:t>
            </w:r>
            <w:r w:rsidR="00135412">
              <w:rPr>
                <w:rFonts w:asciiTheme="majorHAnsi" w:eastAsia="Times New Roman" w:hAnsiTheme="majorHAnsi" w:cstheme="majorHAnsi"/>
                <w:color w:val="000000"/>
                <w:sz w:val="24"/>
                <w:szCs w:val="24"/>
              </w:rPr>
              <w:t>NHNN</w:t>
            </w:r>
            <w:r w:rsidRPr="002D129E">
              <w:rPr>
                <w:rFonts w:asciiTheme="majorHAnsi" w:eastAsia="Times New Roman" w:hAnsiTheme="majorHAnsi" w:cstheme="majorHAnsi"/>
                <w:color w:val="000000"/>
                <w:sz w:val="24"/>
                <w:szCs w:val="24"/>
              </w:rPr>
              <w:t xml:space="preserve"> về việc cấp G</w:t>
            </w:r>
            <w:r w:rsidRPr="002C692A">
              <w:rPr>
                <w:rFonts w:asciiTheme="majorHAnsi" w:eastAsia="Times New Roman" w:hAnsiTheme="majorHAnsi" w:cstheme="majorHAnsi"/>
                <w:color w:val="000000"/>
                <w:sz w:val="24"/>
                <w:szCs w:val="24"/>
              </w:rPr>
              <w:t xml:space="preserve">iấy phép và tổ chức, hoạt động của </w:t>
            </w:r>
            <w:r w:rsidR="00135412" w:rsidRPr="002C692A">
              <w:rPr>
                <w:rFonts w:asciiTheme="majorHAnsi" w:eastAsia="Times New Roman" w:hAnsiTheme="majorHAnsi" w:cstheme="majorHAnsi"/>
                <w:color w:val="000000"/>
                <w:sz w:val="24"/>
                <w:szCs w:val="24"/>
              </w:rPr>
              <w:t>NHTM</w:t>
            </w:r>
            <w:r w:rsidRPr="002C692A">
              <w:rPr>
                <w:rFonts w:asciiTheme="majorHAnsi" w:eastAsia="Times New Roman" w:hAnsiTheme="majorHAnsi" w:cstheme="majorHAnsi"/>
                <w:color w:val="000000"/>
                <w:sz w:val="24"/>
                <w:szCs w:val="24"/>
              </w:rPr>
              <w:t xml:space="preserve">, </w:t>
            </w:r>
            <w:r w:rsidR="00135412" w:rsidRPr="002C692A">
              <w:rPr>
                <w:rFonts w:asciiTheme="majorHAnsi" w:eastAsia="Times New Roman" w:hAnsiTheme="majorHAnsi" w:cstheme="majorHAnsi"/>
                <w:color w:val="000000"/>
                <w:sz w:val="24"/>
                <w:szCs w:val="24"/>
              </w:rPr>
              <w:t>chi nhánh NHNNg</w:t>
            </w:r>
            <w:r w:rsidRPr="002C692A">
              <w:rPr>
                <w:rFonts w:asciiTheme="majorHAnsi" w:eastAsia="Times New Roman" w:hAnsiTheme="majorHAnsi" w:cstheme="majorHAnsi"/>
                <w:color w:val="000000"/>
                <w:sz w:val="24"/>
                <w:szCs w:val="24"/>
              </w:rPr>
              <w:t xml:space="preserve"> và phải đảm bảo </w:t>
            </w:r>
            <w:r w:rsidRPr="002C692A">
              <w:rPr>
                <w:rFonts w:asciiTheme="majorHAnsi" w:eastAsia="Times New Roman" w:hAnsiTheme="majorHAnsi" w:cstheme="majorHAnsi"/>
                <w:color w:val="000000"/>
                <w:sz w:val="24"/>
                <w:szCs w:val="24"/>
              </w:rPr>
              <w:lastRenderedPageBreak/>
              <w:t>mỗi ủy ban có ít nhất trên một phần hai (1/2) số thành viên có quyền biểu quyết là thành viên không phải người điều hành;”</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lastRenderedPageBreak/>
              <w:t>Tiếp thu</w:t>
            </w:r>
            <w:r w:rsidR="00D4658F" w:rsidRPr="002D129E">
              <w:rPr>
                <w:rFonts w:asciiTheme="majorHAnsi" w:eastAsia="Times New Roman" w:hAnsiTheme="majorHAnsi" w:cstheme="majorHAnsi"/>
                <w:b/>
                <w:bCs/>
                <w:sz w:val="24"/>
                <w:szCs w:val="24"/>
                <w:lang w:val="en-US"/>
              </w:rPr>
              <w:t xml:space="preserve"> ý kiến,</w:t>
            </w:r>
            <w:r w:rsidR="00D4658F" w:rsidRPr="002D129E">
              <w:rPr>
                <w:rFonts w:asciiTheme="majorHAnsi" w:eastAsia="Times New Roman" w:hAnsiTheme="majorHAnsi" w:cstheme="majorHAnsi"/>
                <w:sz w:val="24"/>
                <w:szCs w:val="24"/>
                <w:lang w:val="en-US"/>
              </w:rPr>
              <w:t xml:space="preserve"> s</w:t>
            </w:r>
            <w:r w:rsidRPr="002D129E">
              <w:rPr>
                <w:rFonts w:asciiTheme="majorHAnsi" w:eastAsia="Times New Roman" w:hAnsiTheme="majorHAnsi" w:cstheme="majorHAnsi"/>
                <w:sz w:val="24"/>
                <w:szCs w:val="24"/>
              </w:rPr>
              <w:t xml:space="preserve">ửa đổi khoản 1 Điều 36 DTNĐ thành: </w:t>
            </w:r>
            <w:r w:rsidRPr="002D129E">
              <w:rPr>
                <w:rFonts w:asciiTheme="majorHAnsi" w:eastAsia="Times New Roman" w:hAnsiTheme="majorHAnsi" w:cstheme="majorHAnsi"/>
                <w:i/>
                <w:sz w:val="24"/>
                <w:szCs w:val="24"/>
              </w:rPr>
              <w:t xml:space="preserve">“1. Ủy ban quản lý rủi ro, Ủy ban nhân sự phải có tối thiểu 03 thành viên, gồm Trưởng ban là thành viên Hội đồng thành viên và các thành viên khác do Hội đồng thành viên quyết định, bổ nhiệm, miễn nhiệm theo quy định nội bộ, Điều lệ của </w:t>
            </w:r>
            <w:r w:rsidR="00135412">
              <w:rPr>
                <w:rFonts w:asciiTheme="majorHAnsi" w:eastAsia="Times New Roman" w:hAnsiTheme="majorHAnsi" w:cstheme="majorHAnsi"/>
                <w:i/>
                <w:sz w:val="24"/>
                <w:szCs w:val="24"/>
              </w:rPr>
              <w:t>NHTM</w:t>
            </w:r>
            <w:r w:rsidRPr="002D129E">
              <w:rPr>
                <w:rFonts w:asciiTheme="majorHAnsi" w:eastAsia="Times New Roman" w:hAnsiTheme="majorHAnsi" w:cstheme="majorHAnsi"/>
                <w:i/>
                <w:sz w:val="24"/>
                <w:szCs w:val="24"/>
              </w:rPr>
              <w:t xml:space="preserve"> là thành viên </w:t>
            </w:r>
            <w:r w:rsidRPr="002D129E">
              <w:rPr>
                <w:rFonts w:asciiTheme="majorHAnsi" w:eastAsia="Times New Roman" w:hAnsiTheme="majorHAnsi" w:cstheme="majorHAnsi"/>
                <w:i/>
                <w:sz w:val="24"/>
                <w:szCs w:val="24"/>
                <w:highlight w:val="white"/>
              </w:rPr>
              <w:t>và phải đảm bảo mỗi ủy ban có ít nhất trên một phần hai (1/2) số thành viên có quyền biểu quyết là thành viên không phải người điều hành</w:t>
            </w:r>
            <w:r w:rsidRPr="002D129E">
              <w:rPr>
                <w:rFonts w:asciiTheme="majorHAnsi" w:eastAsia="Times New Roman" w:hAnsiTheme="majorHAnsi" w:cstheme="majorHAnsi"/>
                <w:i/>
                <w:sz w:val="24"/>
                <w:szCs w:val="24"/>
              </w:rPr>
              <w:t>. Một thành viên Hội đồng thành viên chỉ được là Trưởng ban của một Ủy ban.”.</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42. Những trường hợp không được đảm nhiệm chức vụ và những trường hợp không cùng đảm nhiệm chức vụ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Chủ tịch Hội đồng thành viên, Thành viên Hội đồng thành viên; Trưởng Ban kiểm soát, thành viên Ban kiểm soát; Tổng Giám đốc (Giám đốc); Phó Tổng giám đốc (Phó giám đốc), Kế toán trưởng và các chức danh tương đương theo quy định tại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phải tuân thủ quy định về những trường hợp không được đảm nhiệm chức vụ và những trường hợp không cùng đảm nhiệm chức vụ tại Luật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Ngân hàng MB</w:t>
            </w:r>
          </w:p>
        </w:tc>
        <w:tc>
          <w:tcPr>
            <w:tcW w:w="5640" w:type="dxa"/>
            <w:shd w:val="clear" w:color="auto" w:fill="FFFFFF"/>
          </w:tcPr>
          <w:p w:rsidR="00366390" w:rsidRPr="002D129E" w:rsidRDefault="00D252E2" w:rsidP="00246765">
            <w:pPr>
              <w:spacing w:before="60" w:afterLines="60" w:after="144"/>
              <w:ind w:firstLine="1"/>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xuất cho phép thành viên Ban Kiểm soát được là người quản lý, người điều hành của công ty con của NHTM</w:t>
            </w:r>
          </w:p>
          <w:p w:rsidR="00366390" w:rsidRPr="002D129E" w:rsidRDefault="00D252E2" w:rsidP="00246765">
            <w:pPr>
              <w:spacing w:before="60" w:afterLines="60" w:after="144"/>
              <w:ind w:firstLine="1"/>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bookmarkStart w:id="7" w:name="ek4vcy8i5aev" w:colFirst="0" w:colLast="0"/>
            <w:bookmarkEnd w:id="7"/>
            <w:r w:rsidRPr="002D129E">
              <w:rPr>
                <w:rFonts w:asciiTheme="majorHAnsi" w:eastAsia="Times New Roman" w:hAnsiTheme="majorHAnsi" w:cstheme="majorHAnsi"/>
                <w:sz w:val="24"/>
                <w:szCs w:val="24"/>
              </w:rPr>
              <w:t xml:space="preserve"> Quy định hiện hành tại Khoản 4 Điều 43 Luật các TCTD 2024 mới chỉ cho phép thành viên BKS được là người quản lý, người điều hành của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là ngân hàng được chuyển giao bắt buộc.</w:t>
            </w:r>
          </w:p>
          <w:p w:rsidR="00366390" w:rsidRPr="002D129E" w:rsidRDefault="00D252E2" w:rsidP="00246765">
            <w:pPr>
              <w:spacing w:before="60" w:afterLines="60" w:after="144"/>
              <w:ind w:firstLine="1"/>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Theo Dự thảo, NHTM trong nước được là chủ sở hữu của NHTM là thành viên trong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Do đó, nên </w:t>
            </w:r>
            <w:r w:rsidRPr="002D129E">
              <w:rPr>
                <w:rFonts w:asciiTheme="majorHAnsi" w:eastAsia="Times New Roman" w:hAnsiTheme="majorHAnsi" w:cstheme="majorHAnsi"/>
                <w:b/>
                <w:sz w:val="24"/>
                <w:szCs w:val="24"/>
              </w:rPr>
              <w:t>cho phép</w:t>
            </w:r>
            <w:r w:rsidRPr="002D129E">
              <w:rPr>
                <w:rFonts w:asciiTheme="majorHAnsi" w:eastAsia="Times New Roman" w:hAnsiTheme="majorHAnsi" w:cstheme="majorHAnsi"/>
                <w:sz w:val="24"/>
                <w:szCs w:val="24"/>
              </w:rPr>
              <w:t xml:space="preserve"> thành viên Ban Kiểm soát của ngân hàng mẹ/chủ sở hữu được phép kiêm nhiệm để tận dụng nguồn nhân sự cấp cao, nhiều kinh nghiệm của ngân hàng mẹ/chủ sở hữu.</w:t>
            </w:r>
          </w:p>
        </w:tc>
        <w:tc>
          <w:tcPr>
            <w:tcW w:w="4680" w:type="dxa"/>
            <w:shd w:val="clear" w:color="auto" w:fill="FFFFFF"/>
          </w:tcPr>
          <w:p w:rsidR="00366390" w:rsidRPr="002D129E" w:rsidRDefault="00F00E6C" w:rsidP="00B321BD">
            <w:pPr>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b/>
                <w:color w:val="000000" w:themeColor="text1"/>
                <w:sz w:val="24"/>
                <w:szCs w:val="24"/>
                <w:lang w:val="en-US"/>
              </w:rPr>
              <w:t xml:space="preserve">Không tiếp thu, </w:t>
            </w:r>
          </w:p>
          <w:p w:rsidR="00366390" w:rsidRPr="002D129E" w:rsidRDefault="00D252E2" w:rsidP="00B321BD">
            <w:pPr>
              <w:spacing w:before="60" w:afterLines="60" w:after="144"/>
              <w:jc w:val="both"/>
              <w:rPr>
                <w:rFonts w:asciiTheme="majorHAnsi" w:eastAsia="Times New Roman" w:hAnsiTheme="majorHAnsi" w:cstheme="majorHAnsi"/>
                <w:sz w:val="24"/>
                <w:szCs w:val="24"/>
                <w:highlight w:val="white"/>
              </w:rPr>
            </w:pPr>
            <w:r w:rsidRPr="002D129E">
              <w:rPr>
                <w:rFonts w:asciiTheme="majorHAnsi" w:eastAsia="Times New Roman" w:hAnsiTheme="majorHAnsi" w:cstheme="majorHAnsi"/>
                <w:sz w:val="24"/>
                <w:szCs w:val="24"/>
                <w:highlight w:val="white"/>
              </w:rPr>
              <w:t>Quy định này được xây dựng trên cơ sở áp dụng quy định hiện hành tại Điều 42, Điều 43 Luật Các TCTD về những trường hợp không được đảm nhiệm chức vụ và không cùng đảm nhiệm chức vụ.</w:t>
            </w:r>
          </w:p>
          <w:p w:rsidR="00366390" w:rsidRPr="0017071C"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highlight w:val="white"/>
              </w:rPr>
              <w:t>Trường hợp Ngân hàng MB đề xuất cho phép thành viên BKS của ngân hàng mẹ/chủ sở hữu (Ngân hàng MB) được phép kiêm nhiệm là người quản lý, người điều hành của NHTM là thành viên (công ty con của Ngân hàng MB) thì sẽ dẫn đến bản thân Ngân hàng MB không tuân thủ quy định tại điểm a khoản 4 Điều 43 Luật Các TCTD (khi có thành viên BKS là nhân viên của công ty con của Ngân hàng MB); đồng thời NHTM là thành viên (công ty con của Ngân hàng MB) có người quản lý, người điều hành là thành viên BKS của Ngân hàng MB (công ty mẹ) không tuân thủ quy định tại điểm c khoản 2 Điều 43 Luật Các TCTD.​</w:t>
            </w:r>
          </w:p>
        </w:tc>
      </w:tr>
      <w:tr w:rsidR="00366390" w:rsidRPr="002D129E">
        <w:trPr>
          <w:trHeight w:val="240"/>
        </w:trPr>
        <w:tc>
          <w:tcPr>
            <w:tcW w:w="4245" w:type="dxa"/>
            <w:shd w:val="clear" w:color="auto" w:fill="FFFFFF"/>
          </w:tcPr>
          <w:p w:rsidR="00366390" w:rsidRPr="002D129E" w:rsidRDefault="00D252E2" w:rsidP="00B321BD">
            <w:pPr>
              <w:tabs>
                <w:tab w:val="left" w:pos="2190"/>
              </w:tabs>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51. Tổng Giám đốc (Giám đốc) </w:t>
            </w:r>
            <w:r w:rsidR="00135412">
              <w:rPr>
                <w:rFonts w:asciiTheme="majorHAnsi" w:eastAsia="Times New Roman" w:hAnsiTheme="majorHAnsi" w:cstheme="majorHAnsi"/>
                <w:b/>
                <w:sz w:val="24"/>
                <w:szCs w:val="24"/>
              </w:rPr>
              <w:t>chi nhánh NHNNg</w:t>
            </w:r>
            <w:r w:rsidRPr="002D129E">
              <w:rPr>
                <w:rFonts w:asciiTheme="majorHAnsi" w:eastAsia="Times New Roman" w:hAnsiTheme="majorHAnsi" w:cstheme="majorHAnsi"/>
                <w:b/>
                <w:sz w:val="24"/>
                <w:szCs w:val="24"/>
              </w:rPr>
              <w:t xml:space="preserve"> là thành viên </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Hướng dẫn rõ là Tổng Giám đốc của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của TTTC có thể đồng thời là TGĐ của chi nhánh NH nước ngoài trên lãnh thổ Việt Nam của cùng ngân hàng nước ngoài mẹ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 xml:space="preserve">Lý do: </w:t>
            </w:r>
            <w:r w:rsidRPr="002D129E">
              <w:rPr>
                <w:rFonts w:asciiTheme="majorHAnsi" w:eastAsia="Times New Roman" w:hAnsiTheme="majorHAnsi" w:cstheme="majorHAnsi"/>
                <w:sz w:val="24"/>
                <w:szCs w:val="24"/>
              </w:rPr>
              <w:t xml:space="preserve">Tạo sự linh hoạt, thu hút nhà đầu tư </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lang w:val="en-US"/>
              </w:rPr>
            </w:pPr>
            <w:r w:rsidRPr="002D129E">
              <w:rPr>
                <w:rFonts w:asciiTheme="majorHAnsi" w:eastAsia="Times New Roman" w:hAnsiTheme="majorHAnsi" w:cstheme="majorHAnsi"/>
                <w:b/>
                <w:sz w:val="24"/>
                <w:szCs w:val="24"/>
              </w:rPr>
              <w:lastRenderedPageBreak/>
              <w:t>Không tiếp thu</w:t>
            </w:r>
            <w:r w:rsidR="00F00E6C" w:rsidRPr="002D129E">
              <w:rPr>
                <w:rFonts w:asciiTheme="majorHAnsi" w:eastAsia="Times New Roman" w:hAnsiTheme="majorHAnsi" w:cstheme="majorHAnsi"/>
                <w:b/>
                <w:sz w:val="24"/>
                <w:szCs w:val="24"/>
                <w:lang w:val="en-US"/>
              </w:rPr>
              <w:t>,</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sz w:val="24"/>
                <w:szCs w:val="24"/>
              </w:rPr>
              <w:t xml:space="preserve">Khoản 2 Điều 98 Luật TCTD năm 2024 quy định </w:t>
            </w:r>
            <w:r w:rsidRPr="002D129E">
              <w:rPr>
                <w:rFonts w:asciiTheme="majorHAnsi" w:eastAsia="Times New Roman" w:hAnsiTheme="majorHAnsi" w:cstheme="majorHAnsi"/>
                <w:i/>
                <w:sz w:val="24"/>
                <w:szCs w:val="24"/>
              </w:rPr>
              <w:t xml:space="preserve">“2. Tổng giám đốc (Giám đốc) </w:t>
            </w:r>
            <w:r w:rsidR="00135412">
              <w:rPr>
                <w:rFonts w:asciiTheme="majorHAnsi" w:eastAsia="Times New Roman" w:hAnsiTheme="majorHAnsi" w:cstheme="majorHAnsi"/>
                <w:i/>
                <w:sz w:val="24"/>
                <w:szCs w:val="24"/>
              </w:rPr>
              <w:t>chi nhánh NHNNg</w:t>
            </w:r>
            <w:r w:rsidRPr="002D129E">
              <w:rPr>
                <w:rFonts w:asciiTheme="majorHAnsi" w:eastAsia="Times New Roman" w:hAnsiTheme="majorHAnsi" w:cstheme="majorHAnsi"/>
                <w:i/>
                <w:sz w:val="24"/>
                <w:szCs w:val="24"/>
              </w:rPr>
              <w:t xml:space="preserve"> </w:t>
            </w:r>
            <w:r w:rsidRPr="002D129E">
              <w:rPr>
                <w:rFonts w:asciiTheme="majorHAnsi" w:eastAsia="Times New Roman" w:hAnsiTheme="majorHAnsi" w:cstheme="majorHAnsi"/>
                <w:i/>
                <w:sz w:val="24"/>
                <w:szCs w:val="24"/>
                <w:u w:val="single"/>
              </w:rPr>
              <w:t xml:space="preserve">không được đồng thời là Trưởng văn </w:t>
            </w:r>
            <w:r w:rsidRPr="002D129E">
              <w:rPr>
                <w:rFonts w:asciiTheme="majorHAnsi" w:eastAsia="Times New Roman" w:hAnsiTheme="majorHAnsi" w:cstheme="majorHAnsi"/>
                <w:i/>
                <w:sz w:val="24"/>
                <w:szCs w:val="24"/>
                <w:u w:val="single"/>
              </w:rPr>
              <w:lastRenderedPageBreak/>
              <w:t xml:space="preserve">phòng đại diện tại Việt Nam của ngân hàng nước ngoài, người quản lý, người điều hành </w:t>
            </w:r>
            <w:r w:rsidR="00135412">
              <w:rPr>
                <w:rFonts w:asciiTheme="majorHAnsi" w:eastAsia="Times New Roman" w:hAnsiTheme="majorHAnsi" w:cstheme="majorHAnsi"/>
                <w:i/>
                <w:sz w:val="24"/>
                <w:szCs w:val="24"/>
                <w:u w:val="single"/>
              </w:rPr>
              <w:t>TCTD</w:t>
            </w:r>
            <w:r w:rsidRPr="002D129E">
              <w:rPr>
                <w:rFonts w:asciiTheme="majorHAnsi" w:eastAsia="Times New Roman" w:hAnsiTheme="majorHAnsi" w:cstheme="majorHAnsi"/>
                <w:i/>
                <w:sz w:val="24"/>
                <w:szCs w:val="24"/>
                <w:u w:val="single"/>
              </w:rPr>
              <w:t>, tổ chức kinh tế khác.</w:t>
            </w:r>
            <w:r w:rsidRPr="002D129E">
              <w:rPr>
                <w:rFonts w:asciiTheme="majorHAnsi" w:eastAsia="Times New Roman" w:hAnsiTheme="majorHAnsi" w:cstheme="majorHAnsi"/>
                <w: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Việc kiêm nhiệm chức danh Tổng giám đốc như đề xuất có thể sẽ dẫn tới không đảm bảo tính minh bạch, an toàn và gây ra xung đột lợi ích trong quá trình hoạt động, điều hành. Hơn nữa Chi nhánh NHNNg là thành viên TTTC và Chi nhánh NHNNg hiện nay là 02 chủ thể độc lập, hoạt động theo hệ thống quy định pháp luật riêng biệt, đặc biệt là Chi nhánh NHNNg hoạt động tại TTTC sẽ áp dụng một số cơ chế đặc thù, có tính ưu việt hơn so với Chi nhánh NHNNg hiện nay hoạt động trong hệ thống các TCTD Việt Nam. Do vậy, việc thiết lập một cơ chế quản trị, điều hành, đặc biệt là quy định về người quản lý, người điều hành độc lập, không kiêm nhiệm sẽ giúp công tác quản lý được hiệu quả, minh bạch trong hoạt động.</w:t>
            </w:r>
          </w:p>
        </w:tc>
      </w:tr>
      <w:tr w:rsidR="00366390" w:rsidRPr="002D129E">
        <w:trPr>
          <w:trHeight w:val="240"/>
        </w:trPr>
        <w:tc>
          <w:tcPr>
            <w:tcW w:w="4245" w:type="dxa"/>
            <w:shd w:val="clear" w:color="auto" w:fill="FFFFFF"/>
          </w:tcPr>
          <w:p w:rsidR="00366390" w:rsidRPr="002D129E" w:rsidRDefault="00D252E2" w:rsidP="00B321BD">
            <w:pPr>
              <w:tabs>
                <w:tab w:val="left" w:pos="2190"/>
              </w:tabs>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54</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Bỏ khoản 3 (lãi suất thực hiện theo quy định hiện hành của Thống đốc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Lý do: </w:t>
            </w:r>
            <w:r w:rsidRPr="002D129E">
              <w:rPr>
                <w:rFonts w:asciiTheme="majorHAnsi" w:eastAsia="Times New Roman" w:hAnsiTheme="majorHAnsi" w:cstheme="majorHAnsi"/>
                <w:sz w:val="24"/>
                <w:szCs w:val="24"/>
              </w:rPr>
              <w:t>Các thành viên trong TTTC nên được đối xử như các tổ chức tài chính nước ngoài, không gây ảnh hưởng tới hệ thống trong nước hoặc chính sách điều hành của NHNN. Đề nghị để các thành viên được chủ động quyết định lãi suất theo cơ chế thị trường toàn cầu</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Không tiếp thu. </w:t>
            </w:r>
            <w:r w:rsidRPr="002D129E">
              <w:rPr>
                <w:rFonts w:asciiTheme="majorHAnsi" w:eastAsia="Times New Roman" w:hAnsiTheme="majorHAnsi" w:cstheme="majorHAnsi"/>
                <w:sz w:val="24"/>
                <w:szCs w:val="24"/>
              </w:rPr>
              <w:t xml:space="preserve">Lý do: Việc điều hành </w:t>
            </w:r>
            <w:r w:rsidR="00882976">
              <w:rPr>
                <w:rFonts w:asciiTheme="majorHAnsi" w:eastAsia="Times New Roman" w:hAnsiTheme="majorHAnsi" w:cstheme="majorHAnsi"/>
                <w:sz w:val="24"/>
                <w:szCs w:val="24"/>
              </w:rPr>
              <w:t>chính sách tiền tệ</w:t>
            </w:r>
            <w:r w:rsidR="00882976"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sz w:val="24"/>
                <w:szCs w:val="24"/>
              </w:rPr>
              <w:t xml:space="preserve">của NHNN (trong đó có chính sách lãi suất) nhằm mục tiêu ổn định giá trị đồng tiền, bảo đảm an toàn hoạt động ngân hàng, góp phần ổn định kinh tế vĩ mô, hỗ trợ tăng trưởng kinh tế. Theo đó, quy định nêu trên góp phần ổn định lãi suất, thị trường tiền tệ và thực hiện mục tiêu </w:t>
            </w:r>
            <w:r w:rsidR="00882976">
              <w:rPr>
                <w:rFonts w:asciiTheme="majorHAnsi" w:eastAsia="Times New Roman" w:hAnsiTheme="majorHAnsi" w:cstheme="majorHAnsi"/>
                <w:sz w:val="24"/>
                <w:szCs w:val="24"/>
              </w:rPr>
              <w:t>chính sách tiền tệ</w:t>
            </w:r>
            <w:r w:rsidRPr="002D129E">
              <w:rPr>
                <w:rFonts w:asciiTheme="majorHAnsi" w:eastAsia="Times New Roman" w:hAnsiTheme="majorHAnsi" w:cstheme="majorHAnsi"/>
                <w:sz w:val="24"/>
                <w:szCs w:val="24"/>
              </w:rPr>
              <w:t xml:space="preserve">; đồng thời, tránh việc dịch chuyển vốn từ các doanh </w:t>
            </w:r>
            <w:r w:rsidRPr="002D129E">
              <w:rPr>
                <w:rFonts w:asciiTheme="majorHAnsi" w:eastAsia="Times New Roman" w:hAnsiTheme="majorHAnsi" w:cstheme="majorHAnsi"/>
                <w:sz w:val="24"/>
                <w:szCs w:val="24"/>
              </w:rPr>
              <w:lastRenderedPageBreak/>
              <w:t xml:space="preserve">nghiệp, cá nhân trên lãnh thổ Việt Nam không phải là thành viên vào TTTC, góp phần ổn định thị trường ngoại tệ và tỷ giá. </w:t>
            </w:r>
          </w:p>
        </w:tc>
      </w:tr>
      <w:tr w:rsidR="00366390" w:rsidRPr="002D129E">
        <w:trPr>
          <w:trHeight w:val="240"/>
        </w:trPr>
        <w:tc>
          <w:tcPr>
            <w:tcW w:w="4245" w:type="dxa"/>
            <w:shd w:val="clear" w:color="auto" w:fill="FFFFFF"/>
          </w:tcPr>
          <w:p w:rsidR="00366390" w:rsidRPr="002D129E" w:rsidRDefault="00D252E2" w:rsidP="00B321BD">
            <w:pPr>
              <w:tabs>
                <w:tab w:val="left" w:pos="2190"/>
              </w:tabs>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54. Lãi suất, phí trong hoạt động kinh doanh của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là thành viên, </w:t>
            </w:r>
            <w:r w:rsidR="00135412">
              <w:rPr>
                <w:rFonts w:asciiTheme="majorHAnsi" w:eastAsia="Times New Roman" w:hAnsiTheme="majorHAnsi" w:cstheme="majorHAnsi"/>
                <w:b/>
                <w:sz w:val="24"/>
                <w:szCs w:val="24"/>
              </w:rPr>
              <w:t>chi nhánh NHNNg</w:t>
            </w:r>
            <w:r w:rsidRPr="002D129E">
              <w:rPr>
                <w:rFonts w:asciiTheme="majorHAnsi" w:eastAsia="Times New Roman" w:hAnsiTheme="majorHAnsi" w:cstheme="majorHAnsi"/>
                <w:b/>
                <w:sz w:val="24"/>
                <w:szCs w:val="24"/>
              </w:rPr>
              <w:t xml:space="preserve"> là thành viên</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DB HCMC</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Lãi suất trong hoạt động kinh doanh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đối với khách hàng thực hiện theo </w:t>
            </w:r>
            <w:r w:rsidRPr="002D129E">
              <w:rPr>
                <w:rFonts w:asciiTheme="majorHAnsi" w:eastAsia="Times New Roman" w:hAnsiTheme="majorHAnsi" w:cstheme="majorHAnsi"/>
                <w:b/>
                <w:sz w:val="24"/>
                <w:szCs w:val="24"/>
              </w:rPr>
              <w:t xml:space="preserve">quy định hiện hành của </w:t>
            </w:r>
            <w:r w:rsidR="00135412">
              <w:rPr>
                <w:rFonts w:asciiTheme="majorHAnsi" w:eastAsia="Times New Roman" w:hAnsiTheme="majorHAnsi" w:cstheme="majorHAnsi"/>
                <w:b/>
                <w:sz w:val="24"/>
                <w:szCs w:val="24"/>
              </w:rPr>
              <w:t>NHNN</w:t>
            </w:r>
            <w:r w:rsidRPr="002D129E">
              <w:rPr>
                <w:rFonts w:asciiTheme="majorHAnsi" w:eastAsia="Times New Roman" w:hAnsiTheme="majorHAnsi" w:cstheme="majorHAnsi"/>
                <w:b/>
                <w:sz w:val="24"/>
                <w:szCs w:val="24"/>
              </w:rPr>
              <w:t xml:space="preserve"> Việt Nam</w:t>
            </w:r>
            <w:r w:rsidRPr="002D129E">
              <w:rPr>
                <w:rFonts w:asciiTheme="majorHAnsi" w:eastAsia="Times New Roman" w:hAnsiTheme="majorHAnsi" w:cstheme="majorHAnsi"/>
                <w:sz w:val="24"/>
                <w:szCs w:val="24"/>
              </w:rPr>
              <w:t>.</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Đề xuất: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xuất quy định cụ thể, chi tiết hơn "quy định hiện hành của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Việt Nam" là quy định sẽ được ban hành và áp dụng riêng cho hoạt động kinh doanh tại TTTC, và xem xét không áp lãi suất trần cho các thành viên TTC để đảm bảo tính tự do cạnh tranh của thị trường.</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Quy định hiện tại chỉ nêu "quy định hiện hành của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Việt Nam". Vì vậy không xác định rõ đây là quy định ban hành và áp dụng riêng cho TTTC, hay là quy định được áp dụng cho toàn bộ các NHTM, Chi nhánh NHNNg trên toàn lãnh thổ Việt Nam. Nếu là quy đinh áp dụng cho toàn lãnh thổ Việt Nam thì các thành viên TTTC sẽ phải tuân theo các mức lãi suất trần (ví dụ: 0% cho tiền gửi USD). Do đó quy định này sẽ làm giảm tính cạnh tranh của TTTC so với các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khác.</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Tiếp thu</w:t>
            </w:r>
            <w:r w:rsidR="00F00E6C" w:rsidRPr="002D129E">
              <w:rPr>
                <w:rFonts w:asciiTheme="majorHAnsi" w:eastAsia="Times New Roman" w:hAnsiTheme="majorHAnsi" w:cstheme="majorHAnsi"/>
                <w:b/>
                <w:sz w:val="24"/>
                <w:szCs w:val="24"/>
                <w:lang w:val="en-US"/>
              </w:rPr>
              <w:t xml:space="preserve"> ý kiến,</w:t>
            </w:r>
            <w:r w:rsidRPr="002D129E">
              <w:rPr>
                <w:rFonts w:asciiTheme="majorHAnsi" w:eastAsia="Times New Roman" w:hAnsiTheme="majorHAnsi" w:cstheme="majorHAnsi"/>
                <w:b/>
                <w:sz w:val="24"/>
                <w:szCs w:val="24"/>
              </w:rPr>
              <w:t xml:space="preserve"> </w:t>
            </w:r>
            <w:r w:rsidR="00F00E6C" w:rsidRPr="002D129E">
              <w:rPr>
                <w:rFonts w:asciiTheme="majorHAnsi" w:eastAsia="Times New Roman" w:hAnsiTheme="majorHAnsi" w:cstheme="majorHAnsi"/>
                <w:sz w:val="24"/>
                <w:szCs w:val="24"/>
                <w:lang w:val="en-US"/>
              </w:rPr>
              <w:t xml:space="preserve">  </w:t>
            </w:r>
            <w:r w:rsidRPr="002D129E">
              <w:rPr>
                <w:rFonts w:asciiTheme="majorHAnsi" w:eastAsia="Times New Roman" w:hAnsiTheme="majorHAnsi" w:cstheme="majorHAnsi"/>
                <w:sz w:val="24"/>
                <w:szCs w:val="24"/>
              </w:rPr>
              <w:t xml:space="preserve">chỉnh sửa thành: </w:t>
            </w:r>
            <w:r w:rsidRPr="002D129E">
              <w:rPr>
                <w:rFonts w:asciiTheme="majorHAnsi" w:eastAsia="Times New Roman" w:hAnsiTheme="majorHAnsi" w:cstheme="majorHAnsi"/>
                <w:i/>
                <w:iCs/>
                <w:sz w:val="24"/>
                <w:szCs w:val="24"/>
              </w:rPr>
              <w:t xml:space="preserve">“3. </w:t>
            </w:r>
            <w:r w:rsidR="00135412">
              <w:rPr>
                <w:rFonts w:asciiTheme="majorHAnsi" w:eastAsia="Times New Roman" w:hAnsiTheme="majorHAnsi" w:cstheme="majorHAnsi"/>
                <w:i/>
                <w:iCs/>
                <w:sz w:val="24"/>
                <w:szCs w:val="24"/>
              </w:rPr>
              <w:t>NHTM</w:t>
            </w:r>
            <w:r w:rsidRPr="002D129E">
              <w:rPr>
                <w:rFonts w:asciiTheme="majorHAnsi" w:eastAsia="Times New Roman" w:hAnsiTheme="majorHAnsi" w:cstheme="majorHAnsi"/>
                <w:i/>
                <w:iCs/>
                <w:sz w:val="24"/>
                <w:szCs w:val="24"/>
              </w:rPr>
              <w:t xml:space="preserve"> là thành viên, </w:t>
            </w:r>
            <w:r w:rsidR="00135412">
              <w:rPr>
                <w:rFonts w:asciiTheme="majorHAnsi" w:eastAsia="Times New Roman" w:hAnsiTheme="majorHAnsi" w:cstheme="majorHAnsi"/>
                <w:i/>
                <w:iCs/>
                <w:sz w:val="24"/>
                <w:szCs w:val="24"/>
              </w:rPr>
              <w:t>chi nhánh NHNNg</w:t>
            </w:r>
            <w:r w:rsidRPr="002D129E">
              <w:rPr>
                <w:rFonts w:asciiTheme="majorHAnsi" w:eastAsia="Times New Roman" w:hAnsiTheme="majorHAnsi" w:cstheme="majorHAnsi"/>
                <w:i/>
                <w:iCs/>
                <w:sz w:val="24"/>
                <w:szCs w:val="24"/>
              </w:rPr>
              <w:t xml:space="preserve"> là thành viên được quyền ấn định và phải niêm yết công khai mức lãi suất tiền gửi phù hợp với quy định hiện hành của </w:t>
            </w:r>
            <w:r w:rsidR="00135412">
              <w:rPr>
                <w:rFonts w:asciiTheme="majorHAnsi" w:eastAsia="Times New Roman" w:hAnsiTheme="majorHAnsi" w:cstheme="majorHAnsi"/>
                <w:i/>
                <w:iCs/>
                <w:sz w:val="24"/>
                <w:szCs w:val="24"/>
              </w:rPr>
              <w:t>NHNN</w:t>
            </w:r>
            <w:r w:rsidRPr="002D129E">
              <w:rPr>
                <w:rFonts w:asciiTheme="majorHAnsi" w:eastAsia="Times New Roman" w:hAnsiTheme="majorHAnsi" w:cstheme="majorHAnsi"/>
                <w:i/>
                <w:iCs/>
                <w:sz w:val="24"/>
                <w:szCs w:val="24"/>
              </w:rPr>
              <w:t xml:space="preserve"> về lãi suất.”  </w:t>
            </w:r>
          </w:p>
        </w:tc>
      </w:tr>
      <w:tr w:rsidR="00366390" w:rsidRPr="002D129E">
        <w:trPr>
          <w:trHeight w:val="240"/>
        </w:trPr>
        <w:tc>
          <w:tcPr>
            <w:tcW w:w="4245" w:type="dxa"/>
            <w:shd w:val="clear" w:color="auto" w:fill="FFFFFF"/>
          </w:tcPr>
          <w:p w:rsidR="00366390" w:rsidRPr="002D129E" w:rsidRDefault="00D252E2" w:rsidP="00B321BD">
            <w:pPr>
              <w:tabs>
                <w:tab w:val="left" w:pos="2190"/>
              </w:tabs>
              <w:spacing w:before="60" w:afterLines="60" w:after="144"/>
              <w:ind w:firstLine="68"/>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54 - Khoản 1 </w:t>
            </w:r>
          </w:p>
          <w:p w:rsidR="00366390" w:rsidRPr="002D129E" w:rsidRDefault="00135412" w:rsidP="00B321BD">
            <w:pPr>
              <w:tabs>
                <w:tab w:val="left" w:pos="2190"/>
              </w:tabs>
              <w:spacing w:before="60" w:afterLines="60" w:after="144"/>
              <w:ind w:firstLine="68"/>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t>NHTM</w:t>
            </w:r>
            <w:r w:rsidR="00D252E2" w:rsidRPr="002D129E">
              <w:rPr>
                <w:rFonts w:asciiTheme="majorHAnsi" w:eastAsia="Times New Roman" w:hAnsiTheme="majorHAnsi" w:cstheme="majorHAnsi"/>
                <w:b/>
                <w:sz w:val="24"/>
                <w:szCs w:val="24"/>
              </w:rPr>
              <w:t xml:space="preserve"> là thành viên, </w:t>
            </w:r>
            <w:r>
              <w:rPr>
                <w:rFonts w:asciiTheme="majorHAnsi" w:eastAsia="Times New Roman" w:hAnsiTheme="majorHAnsi" w:cstheme="majorHAnsi"/>
                <w:b/>
                <w:sz w:val="24"/>
                <w:szCs w:val="24"/>
              </w:rPr>
              <w:t>chi nhánh NHNNg</w:t>
            </w:r>
            <w:r w:rsidR="00D252E2" w:rsidRPr="002D129E">
              <w:rPr>
                <w:rFonts w:asciiTheme="majorHAnsi" w:eastAsia="Times New Roman" w:hAnsiTheme="majorHAnsi" w:cstheme="majorHAnsi"/>
                <w:b/>
                <w:sz w:val="24"/>
                <w:szCs w:val="24"/>
              </w:rPr>
              <w:t xml:space="preserve"> là thành viên được quyền ấn </w:t>
            </w:r>
            <w:r w:rsidR="00D252E2" w:rsidRPr="002D129E">
              <w:rPr>
                <w:rFonts w:asciiTheme="majorHAnsi" w:eastAsia="Times New Roman" w:hAnsiTheme="majorHAnsi" w:cstheme="majorHAnsi"/>
                <w:b/>
                <w:sz w:val="24"/>
                <w:szCs w:val="24"/>
              </w:rPr>
              <w:lastRenderedPageBreak/>
              <w:t xml:space="preserve">định và phải niêm yết công khai mức lãi suất </w:t>
            </w:r>
            <w:r w:rsidR="00D252E2" w:rsidRPr="002D129E">
              <w:rPr>
                <w:rFonts w:asciiTheme="majorHAnsi" w:eastAsia="Times New Roman" w:hAnsiTheme="majorHAnsi" w:cstheme="majorHAnsi"/>
                <w:b/>
                <w:sz w:val="24"/>
                <w:szCs w:val="24"/>
                <w:u w:val="single"/>
              </w:rPr>
              <w:t>huy động vốn</w:t>
            </w:r>
            <w:r w:rsidR="00D252E2" w:rsidRPr="002D129E">
              <w:rPr>
                <w:rFonts w:asciiTheme="majorHAnsi" w:eastAsia="Times New Roman" w:hAnsiTheme="majorHAnsi" w:cstheme="majorHAnsi"/>
                <w:b/>
                <w:sz w:val="24"/>
                <w:szCs w:val="24"/>
              </w:rPr>
              <w:t xml:space="preserve">, mức phí cung ứng dịch vụ trong hoạt động kinh doanh của </w:t>
            </w:r>
            <w:r>
              <w:rPr>
                <w:rFonts w:asciiTheme="majorHAnsi" w:eastAsia="Times New Roman" w:hAnsiTheme="majorHAnsi" w:cstheme="majorHAnsi"/>
                <w:b/>
                <w:sz w:val="24"/>
                <w:szCs w:val="24"/>
              </w:rPr>
              <w:t>NHTM</w:t>
            </w:r>
            <w:r w:rsidR="00D252E2" w:rsidRPr="002D129E">
              <w:rPr>
                <w:rFonts w:asciiTheme="majorHAnsi" w:eastAsia="Times New Roman" w:hAnsiTheme="majorHAnsi" w:cstheme="majorHAnsi"/>
                <w:b/>
                <w:sz w:val="24"/>
                <w:szCs w:val="24"/>
              </w:rPr>
              <w:t xml:space="preserve"> là thành viên, </w:t>
            </w:r>
            <w:r>
              <w:rPr>
                <w:rFonts w:asciiTheme="majorHAnsi" w:eastAsia="Times New Roman" w:hAnsiTheme="majorHAnsi" w:cstheme="majorHAnsi"/>
                <w:b/>
                <w:sz w:val="24"/>
                <w:szCs w:val="24"/>
              </w:rPr>
              <w:t>chi nhánh NHNNg</w:t>
            </w:r>
            <w:r w:rsidR="00D252E2" w:rsidRPr="002D129E">
              <w:rPr>
                <w:rFonts w:asciiTheme="majorHAnsi" w:eastAsia="Times New Roman" w:hAnsiTheme="majorHAnsi" w:cstheme="majorHAnsi"/>
                <w:b/>
                <w:sz w:val="24"/>
                <w:szCs w:val="24"/>
              </w:rPr>
              <w:t xml:space="preserve"> là thành viên.</w:t>
            </w:r>
          </w:p>
        </w:tc>
        <w:tc>
          <w:tcPr>
            <w:tcW w:w="1590" w:type="dxa"/>
            <w:shd w:val="clear" w:color="auto" w:fill="FFFFFF"/>
          </w:tcPr>
          <w:p w:rsidR="00366390" w:rsidRPr="002D129E" w:rsidRDefault="00B51732"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b/>
                <w:sz w:val="24"/>
                <w:szCs w:val="24"/>
              </w:rPr>
              <w:lastRenderedPageBreak/>
              <w:t>ABBank</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Theo quy định tại Mục 2 của Dự thảo quy định về hoạt động của NHTM là thành viên, Chi nhánh NHNNg là thành viên, có thể nhận thấy rằng NHTM/Chi nhánh </w:t>
            </w:r>
            <w:r w:rsidRPr="002D129E">
              <w:rPr>
                <w:rFonts w:asciiTheme="majorHAnsi" w:eastAsia="Times New Roman" w:hAnsiTheme="majorHAnsi" w:cstheme="majorHAnsi"/>
                <w:sz w:val="24"/>
                <w:szCs w:val="24"/>
              </w:rPr>
              <w:lastRenderedPageBreak/>
              <w:t>NHNNg không có hoạt động huy động vốn, mà chỉ có hoạt động nhận tiền gửi.</w:t>
            </w:r>
          </w:p>
          <w:p w:rsidR="00366390" w:rsidRPr="002D129E" w:rsidRDefault="00B5173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ABBANK</w:t>
            </w:r>
            <w:r w:rsidR="00D252E2" w:rsidRPr="002D129E">
              <w:rPr>
                <w:rFonts w:asciiTheme="majorHAnsi" w:eastAsia="Times New Roman" w:hAnsiTheme="majorHAnsi" w:cstheme="majorHAnsi"/>
                <w:sz w:val="24"/>
                <w:szCs w:val="24"/>
              </w:rPr>
              <w:t xml:space="preserve"> hiểu rằng đây là khác biệt giữa thành viên của </w:t>
            </w:r>
            <w:r w:rsidR="00135412">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với các </w:t>
            </w:r>
            <w:r w:rsidR="00135412">
              <w:rPr>
                <w:rFonts w:asciiTheme="majorHAnsi" w:eastAsia="Times New Roman" w:hAnsiTheme="majorHAnsi" w:cstheme="majorHAnsi"/>
                <w:sz w:val="24"/>
                <w:szCs w:val="24"/>
              </w:rPr>
              <w:t>TCTD</w:t>
            </w:r>
            <w:r w:rsidR="00D252E2" w:rsidRPr="002D129E">
              <w:rPr>
                <w:rFonts w:asciiTheme="majorHAnsi" w:eastAsia="Times New Roman" w:hAnsiTheme="majorHAnsi" w:cstheme="majorHAnsi"/>
                <w:sz w:val="24"/>
                <w:szCs w:val="24"/>
              </w:rPr>
              <w:t xml:space="preserve"> khác trên lãnh thổ Việt Nam.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Do vậy, trường hợp Ban soạn thảo cũng có cách xác định như trên, </w:t>
            </w:r>
            <w:r w:rsidR="00B51732">
              <w:rPr>
                <w:rFonts w:asciiTheme="majorHAnsi" w:eastAsia="Times New Roman" w:hAnsiTheme="majorHAnsi" w:cstheme="majorHAnsi"/>
                <w:sz w:val="24"/>
                <w:szCs w:val="24"/>
              </w:rPr>
              <w:t>ABBANK</w:t>
            </w:r>
            <w:r w:rsidRPr="002D129E">
              <w:rPr>
                <w:rFonts w:asciiTheme="majorHAnsi" w:eastAsia="Times New Roman" w:hAnsiTheme="majorHAnsi" w:cstheme="majorHAnsi"/>
                <w:sz w:val="24"/>
                <w:szCs w:val="24"/>
              </w:rPr>
              <w:t xml:space="preserve"> kiến nghị Ban soạn thảo cần điều chỉnh cụm từ “huy động vốn” thành “nhận tiền gửi”.</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Tiếp thu</w:t>
            </w:r>
            <w:r w:rsidR="00F00E6C" w:rsidRPr="002D129E">
              <w:rPr>
                <w:rFonts w:asciiTheme="majorHAnsi" w:eastAsia="Times New Roman" w:hAnsiTheme="majorHAnsi" w:cstheme="majorHAnsi"/>
                <w:b/>
                <w:sz w:val="24"/>
                <w:szCs w:val="24"/>
                <w:lang w:val="en-US"/>
              </w:rPr>
              <w:t xml:space="preserve"> ý kiến,</w:t>
            </w:r>
            <w:r w:rsidRPr="002D129E">
              <w:rPr>
                <w:rFonts w:asciiTheme="majorHAnsi" w:eastAsia="Times New Roman" w:hAnsiTheme="majorHAnsi" w:cstheme="majorHAnsi"/>
                <w:sz w:val="24"/>
                <w:szCs w:val="24"/>
              </w:rPr>
              <w:t xml:space="preserve"> chỉnh sửa thành: </w:t>
            </w:r>
            <w:r w:rsidRPr="002D129E">
              <w:rPr>
                <w:rFonts w:asciiTheme="majorHAnsi" w:eastAsia="Times New Roman" w:hAnsiTheme="majorHAnsi" w:cstheme="majorHAnsi"/>
                <w:i/>
                <w:iCs/>
                <w:sz w:val="24"/>
                <w:szCs w:val="24"/>
              </w:rPr>
              <w:t xml:space="preserve">“3. </w:t>
            </w:r>
            <w:r w:rsidR="00135412">
              <w:rPr>
                <w:rFonts w:asciiTheme="majorHAnsi" w:eastAsia="Times New Roman" w:hAnsiTheme="majorHAnsi" w:cstheme="majorHAnsi"/>
                <w:i/>
                <w:iCs/>
                <w:sz w:val="24"/>
                <w:szCs w:val="24"/>
              </w:rPr>
              <w:t>NHTM</w:t>
            </w:r>
            <w:r w:rsidRPr="002D129E">
              <w:rPr>
                <w:rFonts w:asciiTheme="majorHAnsi" w:eastAsia="Times New Roman" w:hAnsiTheme="majorHAnsi" w:cstheme="majorHAnsi"/>
                <w:i/>
                <w:iCs/>
                <w:sz w:val="24"/>
                <w:szCs w:val="24"/>
              </w:rPr>
              <w:t xml:space="preserve"> là thành viên, </w:t>
            </w:r>
            <w:r w:rsidR="00135412">
              <w:rPr>
                <w:rFonts w:asciiTheme="majorHAnsi" w:eastAsia="Times New Roman" w:hAnsiTheme="majorHAnsi" w:cstheme="majorHAnsi"/>
                <w:i/>
                <w:iCs/>
                <w:sz w:val="24"/>
                <w:szCs w:val="24"/>
              </w:rPr>
              <w:t>chi nhánh NHNNg</w:t>
            </w:r>
            <w:r w:rsidRPr="002D129E">
              <w:rPr>
                <w:rFonts w:asciiTheme="majorHAnsi" w:eastAsia="Times New Roman" w:hAnsiTheme="majorHAnsi" w:cstheme="majorHAnsi"/>
                <w:i/>
                <w:iCs/>
                <w:sz w:val="24"/>
                <w:szCs w:val="24"/>
              </w:rPr>
              <w:t xml:space="preserve"> là thành viên được quyền ấn định và phải niêm yết công khai </w:t>
            </w:r>
            <w:r w:rsidRPr="002D129E">
              <w:rPr>
                <w:rFonts w:asciiTheme="majorHAnsi" w:eastAsia="Times New Roman" w:hAnsiTheme="majorHAnsi" w:cstheme="majorHAnsi"/>
                <w:i/>
                <w:iCs/>
                <w:sz w:val="24"/>
                <w:szCs w:val="24"/>
              </w:rPr>
              <w:lastRenderedPageBreak/>
              <w:t xml:space="preserve">mức lãi suất tiền gửi phù hợp với quy định hiện hành của </w:t>
            </w:r>
            <w:r w:rsidR="00135412">
              <w:rPr>
                <w:rFonts w:asciiTheme="majorHAnsi" w:eastAsia="Times New Roman" w:hAnsiTheme="majorHAnsi" w:cstheme="majorHAnsi"/>
                <w:i/>
                <w:iCs/>
                <w:sz w:val="24"/>
                <w:szCs w:val="24"/>
              </w:rPr>
              <w:t>NHNN</w:t>
            </w:r>
            <w:r w:rsidRPr="002D129E">
              <w:rPr>
                <w:rFonts w:asciiTheme="majorHAnsi" w:eastAsia="Times New Roman" w:hAnsiTheme="majorHAnsi" w:cstheme="majorHAnsi"/>
                <w:i/>
                <w:iCs/>
                <w:sz w:val="24"/>
                <w:szCs w:val="24"/>
              </w:rPr>
              <w:t xml:space="preserve"> về lãi suất.” </w:t>
            </w:r>
          </w:p>
        </w:tc>
      </w:tr>
      <w:tr w:rsidR="00366390" w:rsidRPr="002D129E">
        <w:trPr>
          <w:trHeight w:val="240"/>
        </w:trPr>
        <w:tc>
          <w:tcPr>
            <w:tcW w:w="4245" w:type="dxa"/>
            <w:shd w:val="clear" w:color="auto" w:fill="FFFFFF"/>
          </w:tcPr>
          <w:p w:rsidR="00366390" w:rsidRPr="002D129E" w:rsidRDefault="00D252E2" w:rsidP="00B321BD">
            <w:pPr>
              <w:tabs>
                <w:tab w:val="left" w:pos="2190"/>
              </w:tabs>
              <w:spacing w:before="60" w:afterLines="60" w:after="144"/>
              <w:ind w:firstLine="68"/>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57.1</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Quy định rõ lãi suất tiền gửi được tự do thỏa thuận với khách hàng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Tạo ra sự chắc chắn về cơ chế nhằm tạo động lực cho khách hàng gửi tiền tại TTTC Việt Nam thay vì gửi tại các quốc gia khác, hoặc nhà đầu tư nước ngoài tại Việt Nam giữ lợi nhuận được chia tại Việt Nam thay vì chuyển về nước</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Không tiếp thu</w:t>
            </w:r>
            <w:r w:rsidRPr="002D129E">
              <w:rPr>
                <w:rFonts w:asciiTheme="majorHAnsi" w:eastAsia="Times New Roman" w:hAnsiTheme="majorHAnsi" w:cstheme="majorHAnsi"/>
                <w:sz w:val="24"/>
                <w:szCs w:val="24"/>
              </w:rPr>
              <w:t>. Lý do: Việc điều hành</w:t>
            </w:r>
            <w:r w:rsidR="009D644D" w:rsidRPr="002D129E">
              <w:rPr>
                <w:rFonts w:asciiTheme="majorHAnsi" w:eastAsia="Times New Roman" w:hAnsiTheme="majorHAnsi" w:cstheme="majorHAnsi"/>
                <w:sz w:val="24"/>
                <w:szCs w:val="24"/>
                <w:lang w:val="en-US"/>
              </w:rPr>
              <w:t xml:space="preserve"> chính sách tiền tệ</w:t>
            </w:r>
            <w:r w:rsidRPr="002D129E">
              <w:rPr>
                <w:rFonts w:asciiTheme="majorHAnsi" w:eastAsia="Times New Roman" w:hAnsiTheme="majorHAnsi" w:cstheme="majorHAnsi"/>
                <w:sz w:val="24"/>
                <w:szCs w:val="24"/>
              </w:rPr>
              <w:t xml:space="preserve"> của NHNN (trong đó có chính sách lãi suất) nhằm mục tiêu ổn định giá trị đồng tiền, bảo đảm an toàn hoạt động ngân hàng, góp phần ổn định kinh tế vĩ mô, hỗ trợ tăng trưởng kinh tế. Theo đó, quy định nêu trên góp phần ổn định lãi suất, thị trường tiền tệ và thực hiện mục tiêu </w:t>
            </w:r>
            <w:r w:rsidR="009D644D" w:rsidRPr="002D129E">
              <w:rPr>
                <w:rFonts w:asciiTheme="majorHAnsi" w:eastAsia="Times New Roman" w:hAnsiTheme="majorHAnsi" w:cstheme="majorHAnsi"/>
                <w:sz w:val="24"/>
                <w:szCs w:val="24"/>
                <w:lang w:val="en-US"/>
              </w:rPr>
              <w:t>chính sách tiền tệ</w:t>
            </w:r>
            <w:r w:rsidRPr="002D129E">
              <w:rPr>
                <w:rFonts w:asciiTheme="majorHAnsi" w:eastAsia="Times New Roman" w:hAnsiTheme="majorHAnsi" w:cstheme="majorHAnsi"/>
                <w:sz w:val="24"/>
                <w:szCs w:val="24"/>
              </w:rPr>
              <w:t>; đồng thời, tránh việc dịch chuyển vốn từ các doanh nghiệp, cá nhân trên lãnh thổ Việt Nam không phải là thành viên vào TTTC, góp phần ổn định thị trường ngoại tệ và tỷ giá.</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Mục 2</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Bổ sung các sản phẩm (quản lý quỹ, bảo lãnh phát hành công cụ nợ, cho thuê thiết bị, các sản phẩm phái sinh quốc tế, chia sẻ rủi ro, forfaiting, tư vấn sáp nhập và mua lại, FX Prime Brokerage (Dịch vụ cấp quyền truy cập thị trường ngoại hối quốc tế cho khách hàng là quỹ đầu tư tư, tổ chức có giao dịch lớn)</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Học hỏi từ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tại thành phố Gift của Ấn Độ và Dubai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TTTC tại Việt Nam cũng phải có sản phẩm tương tự để thay thế và cạnh tranh được các trung tâm này.</w:t>
            </w:r>
          </w:p>
        </w:tc>
        <w:tc>
          <w:tcPr>
            <w:tcW w:w="4680" w:type="dxa"/>
            <w:shd w:val="clear" w:color="auto" w:fill="FFFFFF"/>
          </w:tcPr>
          <w:p w:rsidR="00366390" w:rsidRPr="002D129E" w:rsidRDefault="00D252E2" w:rsidP="00882976">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Các quy định về hoạt động ngân hàng tại DTNĐ chủ yếu hướng tới các hoạt động ngân hàng </w:t>
            </w:r>
            <w:r w:rsidR="00882976">
              <w:rPr>
                <w:rFonts w:asciiTheme="majorHAnsi" w:eastAsia="Times New Roman" w:hAnsiTheme="majorHAnsi" w:cstheme="majorHAnsi"/>
                <w:sz w:val="24"/>
                <w:szCs w:val="24"/>
                <w:lang w:val="en-US"/>
              </w:rPr>
              <w:t>lõi.</w:t>
            </w:r>
            <w:r w:rsidRPr="002D129E">
              <w:rPr>
                <w:rFonts w:asciiTheme="majorHAnsi" w:eastAsia="Times New Roman" w:hAnsiTheme="majorHAnsi" w:cstheme="majorHAnsi"/>
                <w:sz w:val="24"/>
                <w:szCs w:val="24"/>
              </w:rPr>
              <w:t xml:space="preserve"> Đối với các hoạt động mảng ngân hàng đầu tư, các thành viên khác của TTTC trong lĩnh vực chứng khoán sẽ có lợi thế hơn trong việc cung cấp các dịch vụ này.</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Mục 2</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Bổ sung sản phẩm chiết khấu hối phiếu và công cụ chuyển nhượng</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p>
          <w:p w:rsidR="00366390" w:rsidRPr="002D129E" w:rsidRDefault="0013541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tại thành phố Gift của Ấn Độ và Dubai có đầy đủ các sản phẩm tài trợ thương mại (bao gồm các chiết khấu hối phiếu và công cụ chuyển nhượng)</w:t>
            </w:r>
          </w:p>
        </w:tc>
        <w:tc>
          <w:tcPr>
            <w:tcW w:w="4680" w:type="dxa"/>
            <w:shd w:val="clear" w:color="auto" w:fill="FFFFFF"/>
          </w:tcPr>
          <w:p w:rsidR="00E06CAB" w:rsidRPr="002D129E" w:rsidRDefault="00D252E2" w:rsidP="00B321BD">
            <w:pPr>
              <w:spacing w:before="60" w:afterLines="60" w:after="144"/>
              <w:jc w:val="both"/>
              <w:rPr>
                <w:rFonts w:asciiTheme="majorHAnsi" w:eastAsia="Times New Roman" w:hAnsiTheme="majorHAnsi" w:cstheme="majorHAnsi"/>
                <w:bCs/>
                <w:sz w:val="24"/>
                <w:szCs w:val="24"/>
              </w:rPr>
            </w:pPr>
            <w:r w:rsidRPr="002D129E">
              <w:rPr>
                <w:rFonts w:asciiTheme="majorHAnsi" w:eastAsia="Times New Roman" w:hAnsiTheme="majorHAnsi" w:cstheme="majorHAnsi"/>
                <w:bCs/>
                <w:sz w:val="24"/>
                <w:szCs w:val="24"/>
              </w:rPr>
              <w:t xml:space="preserve">Không tiếp thu. </w:t>
            </w:r>
          </w:p>
          <w:p w:rsidR="00282FC7" w:rsidRPr="002D129E" w:rsidRDefault="00D252E2" w:rsidP="00B321BD">
            <w:pPr>
              <w:spacing w:before="60" w:afterLines="60" w:after="144"/>
              <w:jc w:val="both"/>
              <w:rPr>
                <w:rFonts w:asciiTheme="majorHAnsi" w:eastAsia="Times New Roman" w:hAnsiTheme="majorHAnsi" w:cstheme="majorHAnsi"/>
                <w:bCs/>
                <w:sz w:val="24"/>
                <w:szCs w:val="24"/>
              </w:rPr>
            </w:pPr>
            <w:r w:rsidRPr="002D129E">
              <w:rPr>
                <w:rFonts w:asciiTheme="majorHAnsi" w:eastAsia="Times New Roman" w:hAnsiTheme="majorHAnsi" w:cstheme="majorHAnsi"/>
                <w:bCs/>
                <w:sz w:val="24"/>
                <w:szCs w:val="24"/>
              </w:rPr>
              <w:t xml:space="preserve">- Tại Khoản 6 Điều 4 </w:t>
            </w:r>
            <w:r w:rsidR="00135412">
              <w:rPr>
                <w:rFonts w:asciiTheme="majorHAnsi" w:eastAsia="Times New Roman" w:hAnsiTheme="majorHAnsi" w:cstheme="majorHAnsi"/>
                <w:bCs/>
                <w:sz w:val="24"/>
                <w:szCs w:val="24"/>
              </w:rPr>
              <w:t>DTNĐ</w:t>
            </w:r>
            <w:r w:rsidRPr="002D129E">
              <w:rPr>
                <w:rFonts w:asciiTheme="majorHAnsi" w:eastAsia="Times New Roman" w:hAnsiTheme="majorHAnsi" w:cstheme="majorHAnsi"/>
                <w:bCs/>
                <w:sz w:val="24"/>
                <w:szCs w:val="24"/>
              </w:rPr>
              <w:t xml:space="preserve"> quy định “Chiết khấu là hình thức cấp tín dụng thông qua việc mua có kỳ hạn hoặc mua có bảo lưu quyền truy đòi các công cụ chuyển nhượng, giấy tờ có giá khác của bên thụ hưởng trước khi đến hạn thanh toán”. </w:t>
            </w:r>
          </w:p>
          <w:p w:rsidR="00366390" w:rsidRPr="002D129E" w:rsidRDefault="00D252E2" w:rsidP="00B321BD">
            <w:pPr>
              <w:spacing w:before="60" w:afterLines="60" w:after="144"/>
              <w:jc w:val="both"/>
              <w:rPr>
                <w:rFonts w:asciiTheme="majorHAnsi" w:eastAsia="Times New Roman" w:hAnsiTheme="majorHAnsi" w:cstheme="majorHAnsi"/>
                <w:bCs/>
                <w:sz w:val="24"/>
                <w:szCs w:val="24"/>
              </w:rPr>
            </w:pPr>
            <w:r w:rsidRPr="002D129E">
              <w:rPr>
                <w:rFonts w:asciiTheme="majorHAnsi" w:eastAsia="Times New Roman" w:hAnsiTheme="majorHAnsi" w:cstheme="majorHAnsi"/>
                <w:bCs/>
                <w:sz w:val="24"/>
                <w:szCs w:val="24"/>
              </w:rPr>
              <w:t xml:space="preserve">- Tại Khoản 2 Điều 1 </w:t>
            </w:r>
            <w:r w:rsidR="00135412">
              <w:rPr>
                <w:rFonts w:asciiTheme="majorHAnsi" w:eastAsia="Times New Roman" w:hAnsiTheme="majorHAnsi" w:cstheme="majorHAnsi"/>
                <w:bCs/>
                <w:sz w:val="24"/>
                <w:szCs w:val="24"/>
              </w:rPr>
              <w:t>DTNĐ</w:t>
            </w:r>
            <w:r w:rsidRPr="002D129E">
              <w:rPr>
                <w:rFonts w:asciiTheme="majorHAnsi" w:eastAsia="Times New Roman" w:hAnsiTheme="majorHAnsi" w:cstheme="majorHAnsi"/>
                <w:bCs/>
                <w:sz w:val="24"/>
                <w:szCs w:val="24"/>
              </w:rPr>
              <w:t xml:space="preserve"> quy định </w:t>
            </w:r>
            <w:r w:rsidRPr="00D203B3">
              <w:rPr>
                <w:rFonts w:asciiTheme="majorHAnsi" w:eastAsia="Times New Roman" w:hAnsiTheme="majorHAnsi" w:cstheme="majorHAnsi"/>
                <w:bCs/>
                <w:i/>
                <w:sz w:val="24"/>
                <w:szCs w:val="24"/>
              </w:rPr>
              <w:t xml:space="preserve">“Ngân hàng là thành viên chỉ được thực hiện chiết khấu bằng ngoại tệ đối với thành viên (không bao gồm ngân hàng là thành viên), tổ chức trên lãnh thổ Việt Nam không là thành viên (không bao gồm </w:t>
            </w:r>
            <w:r w:rsidR="00135412" w:rsidRPr="00D203B3">
              <w:rPr>
                <w:rFonts w:asciiTheme="majorHAnsi" w:eastAsia="Times New Roman" w:hAnsiTheme="majorHAnsi" w:cstheme="majorHAnsi"/>
                <w:bCs/>
                <w:i/>
                <w:sz w:val="24"/>
                <w:szCs w:val="24"/>
              </w:rPr>
              <w:t>TCTD</w:t>
            </w:r>
            <w:r w:rsidRPr="00D203B3">
              <w:rPr>
                <w:rFonts w:asciiTheme="majorHAnsi" w:eastAsia="Times New Roman" w:hAnsiTheme="majorHAnsi" w:cstheme="majorHAnsi"/>
                <w:bCs/>
                <w:i/>
                <w:sz w:val="24"/>
                <w:szCs w:val="24"/>
              </w:rPr>
              <w:t xml:space="preserve"> không là thành viên, </w:t>
            </w:r>
            <w:r w:rsidR="00135412" w:rsidRPr="00D203B3">
              <w:rPr>
                <w:rFonts w:asciiTheme="majorHAnsi" w:eastAsia="Times New Roman" w:hAnsiTheme="majorHAnsi" w:cstheme="majorHAnsi"/>
                <w:bCs/>
                <w:i/>
                <w:sz w:val="24"/>
                <w:szCs w:val="24"/>
              </w:rPr>
              <w:t>chi nhánh NHNNg</w:t>
            </w:r>
            <w:r w:rsidRPr="00D203B3">
              <w:rPr>
                <w:rFonts w:asciiTheme="majorHAnsi" w:eastAsia="Times New Roman" w:hAnsiTheme="majorHAnsi" w:cstheme="majorHAnsi"/>
                <w:bCs/>
                <w:i/>
                <w:sz w:val="24"/>
                <w:szCs w:val="24"/>
              </w:rPr>
              <w:t xml:space="preserve"> không là thành viên), cá nhân, tổ chức ngoài lãnh thổ Việt Nam (không bao gồm </w:t>
            </w:r>
            <w:r w:rsidR="00135412" w:rsidRPr="00D203B3">
              <w:rPr>
                <w:rFonts w:asciiTheme="majorHAnsi" w:eastAsia="Times New Roman" w:hAnsiTheme="majorHAnsi" w:cstheme="majorHAnsi"/>
                <w:bCs/>
                <w:i/>
                <w:sz w:val="24"/>
                <w:szCs w:val="24"/>
              </w:rPr>
              <w:t>TCTD</w:t>
            </w:r>
            <w:r w:rsidRPr="00D203B3">
              <w:rPr>
                <w:rFonts w:asciiTheme="majorHAnsi" w:eastAsia="Times New Roman" w:hAnsiTheme="majorHAnsi" w:cstheme="majorHAnsi"/>
                <w:bCs/>
                <w:i/>
                <w:sz w:val="24"/>
                <w:szCs w:val="24"/>
              </w:rPr>
              <w:t xml:space="preserve"> nước ngoài) theo hướng dẫn của chủ sở hữu, ngân hàng mẹ, phù hợp với quy định tại Nghị quyết của Quốc hội về </w:t>
            </w:r>
            <w:r w:rsidR="00135412" w:rsidRPr="00D203B3">
              <w:rPr>
                <w:rFonts w:asciiTheme="majorHAnsi" w:eastAsia="Times New Roman" w:hAnsiTheme="majorHAnsi" w:cstheme="majorHAnsi"/>
                <w:bCs/>
                <w:i/>
                <w:sz w:val="24"/>
                <w:szCs w:val="24"/>
              </w:rPr>
              <w:t>TTTC</w:t>
            </w:r>
            <w:r w:rsidRPr="00D203B3">
              <w:rPr>
                <w:rFonts w:asciiTheme="majorHAnsi" w:eastAsia="Times New Roman" w:hAnsiTheme="majorHAnsi" w:cstheme="majorHAnsi"/>
                <w:bCs/>
                <w:i/>
                <w:sz w:val="24"/>
                <w:szCs w:val="24"/>
              </w:rPr>
              <w:t xml:space="preserve"> quốc tế tại Việt Nam và Nghị định này”</w:t>
            </w:r>
            <w:r w:rsidRPr="002D129E">
              <w:rPr>
                <w:rFonts w:asciiTheme="majorHAnsi" w:eastAsia="Times New Roman" w:hAnsiTheme="majorHAnsi" w:cstheme="majorHAnsi"/>
                <w:bCs/>
                <w:sz w:val="24"/>
                <w:szCs w:val="24"/>
              </w:rPr>
              <w:t xml:space="preserve"> Theo đó, việc chiết khấu hối phiếu và công cụ chuyển nhượng đã được quy định tại </w:t>
            </w:r>
            <w:r w:rsidR="00135412">
              <w:rPr>
                <w:rFonts w:asciiTheme="majorHAnsi" w:eastAsia="Times New Roman" w:hAnsiTheme="majorHAnsi" w:cstheme="majorHAnsi"/>
                <w:bCs/>
                <w:sz w:val="24"/>
                <w:szCs w:val="24"/>
              </w:rPr>
              <w:t>DTNĐ</w:t>
            </w:r>
            <w:r w:rsidRPr="002D129E">
              <w:rPr>
                <w:rFonts w:asciiTheme="majorHAnsi" w:eastAsia="Times New Roman" w:hAnsiTheme="majorHAnsi" w:cstheme="majorHAnsi"/>
                <w:bCs/>
                <w:sz w:val="24"/>
                <w:szCs w:val="24"/>
              </w:rPr>
              <w:t xml:space="preserve">.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Điều 60</w:t>
            </w: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b/>
                <w:sz w:val="24"/>
                <w:szCs w:val="24"/>
              </w:rPr>
              <w:t>Nhận tiền gửi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Nhận tiền gửi có kỳ hạn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không được nhận tiền gửi có kỳ hạn bằng ngoại tệ từ cá nhân, tổ chức trên lãnh thổ Việt Nam không là thành viên.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c)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không được nhận tiền gửi có kỳ hạn bằng đồng Việt Nam.</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xuất cho phép nhận tiền gửi hạn chế (≤5% vốn tự có) từ tổ chức Việt Nam lớn (như doanh nghiệp FDI), với điều kiện chuyển đổi sang ngoại tệ ngay lập tức. Điều </w:t>
            </w:r>
            <w:r w:rsidRPr="002D129E">
              <w:rPr>
                <w:rFonts w:asciiTheme="majorHAnsi" w:eastAsia="Times New Roman" w:hAnsiTheme="majorHAnsi" w:cstheme="majorHAnsi"/>
                <w:sz w:val="24"/>
                <w:szCs w:val="24"/>
              </w:rPr>
              <w:lastRenderedPageBreak/>
              <w:t>này khuyến khích kết nối nội địa, giống Singapore (MAS cho phép hybrid onshore-offshore với kiểm soát dòng vốn).</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Tăng kết nối dòng vốn nội địa với nhu cầu quốc tế, có quy định nghiêm ngặt về khối lượng cho vay/tiền gửi</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Cs/>
                <w:sz w:val="24"/>
                <w:szCs w:val="24"/>
              </w:rPr>
            </w:pPr>
            <w:r w:rsidRPr="002D129E">
              <w:rPr>
                <w:rFonts w:asciiTheme="majorHAnsi" w:eastAsia="Times New Roman" w:hAnsiTheme="majorHAnsi" w:cstheme="majorHAnsi"/>
                <w:b/>
                <w:sz w:val="24"/>
                <w:szCs w:val="24"/>
              </w:rPr>
              <w:lastRenderedPageBreak/>
              <w:t>Không tiếp thu</w:t>
            </w:r>
            <w:r w:rsidR="00F302A4" w:rsidRPr="002D129E">
              <w:rPr>
                <w:rFonts w:asciiTheme="majorHAnsi" w:eastAsia="Times New Roman" w:hAnsiTheme="majorHAnsi" w:cstheme="majorHAnsi"/>
                <w:b/>
                <w:sz w:val="24"/>
                <w:szCs w:val="24"/>
                <w:lang w:val="en-US"/>
              </w:rPr>
              <w:t xml:space="preserve">, </w:t>
            </w:r>
            <w:r w:rsidRPr="002D129E">
              <w:rPr>
                <w:rFonts w:asciiTheme="majorHAnsi" w:eastAsia="Times New Roman" w:hAnsiTheme="majorHAnsi" w:cstheme="majorHAnsi"/>
                <w:bCs/>
                <w:sz w:val="24"/>
                <w:szCs w:val="24"/>
              </w:rPr>
              <w:t xml:space="preserve">Các chính sách tại TTTC nhằm thu hút dòng vốn quốc tế vào TTTC, hạn chế tối đa việc cạnh tranh với các ngân hàng </w:t>
            </w:r>
            <w:r w:rsidRPr="002D129E">
              <w:rPr>
                <w:rFonts w:asciiTheme="majorHAnsi" w:eastAsia="Times New Roman" w:hAnsiTheme="majorHAnsi" w:cstheme="majorHAnsi"/>
                <w:bCs/>
                <w:sz w:val="24"/>
                <w:szCs w:val="24"/>
              </w:rPr>
              <w:lastRenderedPageBreak/>
              <w:t xml:space="preserve">trên lãnh thổ Việt Nam không phải thành viên khi thu hút vốn trong nước vào TTTC. Ngoài ra, thành viên TTTC cũng là các định chế tài chính lớn trên thế giới, khối lượng cho vay/gửi tiền trên 5% vốn tự có cũng có giá trị rất lớn, có nguy cơ ảnh hướng tới việc điều hành </w:t>
            </w:r>
            <w:r w:rsidR="00882976">
              <w:rPr>
                <w:rFonts w:asciiTheme="majorHAnsi" w:eastAsia="Times New Roman" w:hAnsiTheme="majorHAnsi" w:cstheme="majorHAnsi"/>
                <w:bCs/>
                <w:sz w:val="24"/>
                <w:szCs w:val="24"/>
              </w:rPr>
              <w:t>chính sách tiền tệ</w:t>
            </w:r>
            <w:r w:rsidR="00882976" w:rsidRPr="002D129E">
              <w:rPr>
                <w:rFonts w:asciiTheme="majorHAnsi" w:eastAsia="Times New Roman" w:hAnsiTheme="majorHAnsi" w:cstheme="majorHAnsi"/>
                <w:bCs/>
                <w:sz w:val="24"/>
                <w:szCs w:val="24"/>
              </w:rPr>
              <w:t xml:space="preserve"> </w:t>
            </w:r>
            <w:r w:rsidRPr="002D129E">
              <w:rPr>
                <w:rFonts w:asciiTheme="majorHAnsi" w:eastAsia="Times New Roman" w:hAnsiTheme="majorHAnsi" w:cstheme="majorHAnsi"/>
                <w:bCs/>
                <w:sz w:val="24"/>
                <w:szCs w:val="24"/>
              </w:rPr>
              <w:t>của Việt Nam.</w:t>
            </w:r>
          </w:p>
          <w:p w:rsidR="00366390" w:rsidRPr="002D129E" w:rsidRDefault="00D252E2" w:rsidP="00B321BD">
            <w:pPr>
              <w:spacing w:before="60" w:afterLines="60" w:after="144"/>
              <w:jc w:val="both"/>
              <w:rPr>
                <w:rFonts w:asciiTheme="majorHAnsi" w:eastAsia="Times New Roman" w:hAnsiTheme="majorHAnsi" w:cstheme="majorHAnsi"/>
                <w:bCs/>
                <w:sz w:val="24"/>
                <w:szCs w:val="24"/>
              </w:rPr>
            </w:pPr>
            <w:r w:rsidRPr="002D129E">
              <w:rPr>
                <w:rFonts w:asciiTheme="majorHAnsi" w:eastAsia="Times New Roman" w:hAnsiTheme="majorHAnsi" w:cstheme="majorHAnsi"/>
                <w:bCs/>
                <w:sz w:val="24"/>
                <w:szCs w:val="24"/>
              </w:rPr>
              <w:t xml:space="preserve">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61. Cấp tín dụng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1. Cho vay</w:t>
            </w:r>
          </w:p>
          <w:p w:rsidR="00366390" w:rsidRPr="00204410"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w:t>
            </w:r>
            <w:r w:rsidRPr="006A55D1">
              <w:rPr>
                <w:rFonts w:asciiTheme="majorHAnsi" w:eastAsia="Times New Roman" w:hAnsiTheme="majorHAnsi" w:cstheme="majorHAnsi"/>
                <w:sz w:val="24"/>
                <w:szCs w:val="24"/>
              </w:rPr>
              <w:t>chỉ được thực hiện cho vay</w:t>
            </w:r>
            <w:r w:rsidRPr="002D129E">
              <w:rPr>
                <w:rFonts w:asciiTheme="majorHAnsi" w:eastAsia="Times New Roman" w:hAnsiTheme="majorHAnsi" w:cstheme="majorHAnsi"/>
                <w:sz w:val="24"/>
                <w:szCs w:val="24"/>
                <w:u w:val="single"/>
              </w:rPr>
              <w:t xml:space="preserve"> bằng ngoại tệ đối với tổ chức là thành viên</w:t>
            </w:r>
            <w:r w:rsidRPr="002D129E">
              <w:rPr>
                <w:rFonts w:asciiTheme="majorHAnsi" w:eastAsia="Times New Roman" w:hAnsiTheme="majorHAnsi" w:cstheme="majorHAnsi"/>
                <w:sz w:val="24"/>
                <w:szCs w:val="24"/>
              </w:rPr>
              <w:t xml:space="preserve"> (không bao gồm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Pr="00D82E30">
              <w:rPr>
                <w:rFonts w:asciiTheme="majorHAnsi" w:eastAsia="Times New Roman" w:hAnsiTheme="majorHAnsi" w:cstheme="majorHAnsi"/>
                <w:sz w:val="24"/>
                <w:szCs w:val="24"/>
              </w:rPr>
              <w:t>tổ chức trên lãnh thổ Việt Nam không là thành viên</w:t>
            </w:r>
            <w:r w:rsidRPr="002D129E">
              <w:rPr>
                <w:rFonts w:asciiTheme="majorHAnsi" w:eastAsia="Times New Roman" w:hAnsiTheme="majorHAnsi" w:cstheme="majorHAnsi"/>
                <w:sz w:val="24"/>
                <w:szCs w:val="24"/>
                <w:u w:val="single"/>
              </w:rPr>
              <w:t xml:space="preserve"> </w:t>
            </w:r>
            <w:r w:rsidR="00135412">
              <w:rPr>
                <w:rFonts w:asciiTheme="majorHAnsi" w:eastAsia="Times New Roman" w:hAnsiTheme="majorHAnsi" w:cstheme="majorHAnsi"/>
                <w:sz w:val="24"/>
                <w:szCs w:val="24"/>
                <w:u w:val="single"/>
              </w:rPr>
              <w:t>TTTC</w:t>
            </w:r>
            <w:r w:rsidRPr="002D129E">
              <w:rPr>
                <w:rFonts w:asciiTheme="majorHAnsi" w:eastAsia="Times New Roman" w:hAnsiTheme="majorHAnsi" w:cstheme="majorHAnsi"/>
                <w:sz w:val="24"/>
                <w:szCs w:val="24"/>
              </w:rPr>
              <w:t xml:space="preserve"> (không bao gồm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không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không là thành viên) theo hướng dẫn của ngân hàng mẹ, phù hợp với quy định tại Nghị quyết của Quốc hội, Nghị định này và các văn bản hướng dẫn có liên quan về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Mở rộng cho vay đối với cả cá nhân Việt Nam cao cấp (high-net-worth, tài sản &gt;10 triệu USD) với giới hạn 1% vốn tự có, kèm KYC nâng cao để tránh rửa tiền. Điều này giúp thu hút khách hàng nội địa mà không vi phạm nguyên tắc offshore.</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Các tổ chức tài chính tham gia vào các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hầu hết là các tổ chức cung cấp dịch vụ tư vấn tài chính, quản lý tài sản cho cá nhân hoặc tổ chức. Việc hạn chế công cụ tài chính cho các tập khách hàng cá nhân sẽ làm giảm hạn chế dịch vụ của các đối tượng trên, từ đó giảm sức cạnh tranh của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so với các Trung tâm khác trên thị trường quốc tế.</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Không tiếp thu</w:t>
            </w:r>
            <w:r w:rsidR="004252FA" w:rsidRPr="002D129E">
              <w:rPr>
                <w:rFonts w:asciiTheme="majorHAnsi" w:eastAsia="Times New Roman" w:hAnsiTheme="majorHAnsi" w:cstheme="majorHAnsi"/>
                <w:b/>
                <w:sz w:val="24"/>
                <w:szCs w:val="24"/>
                <w:lang w:val="en-US"/>
              </w:rPr>
              <w:t xml:space="preserve">, </w:t>
            </w:r>
            <w:r w:rsidRPr="002D129E">
              <w:rPr>
                <w:rFonts w:asciiTheme="majorHAnsi" w:eastAsia="Times New Roman" w:hAnsiTheme="majorHAnsi" w:cstheme="majorHAnsi"/>
                <w:sz w:val="24"/>
                <w:szCs w:val="24"/>
              </w:rPr>
              <w:t xml:space="preserve">Tại Khoản 4 Điều 16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đã quy định </w:t>
            </w:r>
            <w:r w:rsidRPr="004B3400">
              <w:rPr>
                <w:rFonts w:asciiTheme="majorHAnsi" w:eastAsia="Times New Roman" w:hAnsiTheme="majorHAnsi" w:cstheme="majorHAnsi"/>
                <w:i/>
                <w:sz w:val="24"/>
                <w:szCs w:val="24"/>
              </w:rPr>
              <w:t>“Thành viên được cho các tổ chức trên lãnh thổ Việt Nam không phải là Thành viên vay bằng ngoại tệ. Tổ chức là bên đi vay tại khoản này có trách nhiệm tuân thủ quy định về điều kiện, đối tượng, mục đích, thủ tục đăng ký khoản vay.”.</w:t>
            </w:r>
            <w:r w:rsidRPr="002D129E">
              <w:rPr>
                <w:rFonts w:asciiTheme="majorHAnsi" w:eastAsia="Times New Roman" w:hAnsiTheme="majorHAnsi" w:cstheme="majorHAnsi"/>
                <w:sz w:val="24"/>
                <w:szCs w:val="24"/>
              </w:rPr>
              <w:t xml:space="preserve"> Do đó, quy định tại Điều 61 không bao gồm đối tượng cá nhân là phù hợp với nội dung </w:t>
            </w:r>
            <w:r w:rsidR="004252FA" w:rsidRPr="002D129E">
              <w:rPr>
                <w:rFonts w:asciiTheme="majorHAnsi" w:eastAsia="Times New Roman" w:hAnsiTheme="majorHAnsi" w:cstheme="majorHAnsi"/>
                <w:sz w:val="24"/>
                <w:szCs w:val="24"/>
              </w:rPr>
              <w:t>Nghị quyết số 222/2025/QH15.</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63. Cung ứng các phương tiện thanh toán</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w:t>
            </w:r>
            <w:r w:rsidRPr="002D129E">
              <w:rPr>
                <w:rFonts w:asciiTheme="majorHAnsi" w:eastAsia="Times New Roman" w:hAnsiTheme="majorHAnsi" w:cstheme="majorHAnsi"/>
                <w:sz w:val="24"/>
                <w:szCs w:val="24"/>
              </w:rPr>
              <w:br/>
              <w:t xml:space="preserve">2.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Pr="002D129E">
              <w:rPr>
                <w:rFonts w:asciiTheme="majorHAnsi" w:eastAsia="Times New Roman" w:hAnsiTheme="majorHAnsi" w:cstheme="majorHAnsi"/>
                <w:sz w:val="24"/>
                <w:szCs w:val="24"/>
                <w:u w:val="single"/>
              </w:rPr>
              <w:t>không được cung ứng các phương tiện thanh toán bằng đồng Việt Nam đối với thành viên; cá nhân, tổ chức ngoài lãnh thổ Việt Nam và cá nhân, tổ chức trên lãnh thổ Việt Nam không phải thành viên.</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xuất cho phép sử dụng stablecoin (như USDT) làm phương tiện thay thế, với phê duyệt từ NHNN, để tăng </w:t>
            </w:r>
            <w:r w:rsidRPr="002D129E">
              <w:rPr>
                <w:rFonts w:asciiTheme="majorHAnsi" w:eastAsia="Times New Roman" w:hAnsiTheme="majorHAnsi" w:cstheme="majorHAnsi"/>
                <w:sz w:val="24"/>
                <w:szCs w:val="24"/>
              </w:rPr>
              <w:lastRenderedPageBreak/>
              <w:t>tốc độ giao dịch. Tham khảo mô hình Dubai (DFSA chấp nhận crypto cho thanh toán offshore).</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Cần có hành lang pháp lý về Crypto Currencies để triển khai, tăng sức hút của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lastRenderedPageBreak/>
              <w:t>Không tiếp thu</w:t>
            </w:r>
            <w:r w:rsidR="00352F9E" w:rsidRPr="002D129E">
              <w:rPr>
                <w:rFonts w:asciiTheme="majorHAnsi" w:eastAsia="Times New Roman" w:hAnsiTheme="majorHAnsi" w:cstheme="majorHAnsi"/>
                <w:sz w:val="24"/>
                <w:szCs w:val="24"/>
                <w:lang w:val="en-US"/>
              </w:rPr>
              <w:t xml:space="preserve">, </w:t>
            </w:r>
            <w:r w:rsidRPr="002D129E">
              <w:rPr>
                <w:rFonts w:asciiTheme="majorHAnsi" w:eastAsia="Times New Roman" w:hAnsiTheme="majorHAnsi" w:cstheme="majorHAnsi"/>
                <w:sz w:val="24"/>
                <w:szCs w:val="24"/>
              </w:rPr>
              <w:t xml:space="preserve">Quy định liên quan đến tài sản số, tài sản mã hóa tại Luật Công nghiệp công nghệ số, các chỉ đạo, chính sách hiện nay </w:t>
            </w:r>
            <w:r w:rsidRPr="002D129E">
              <w:rPr>
                <w:rFonts w:asciiTheme="majorHAnsi" w:eastAsia="Times New Roman" w:hAnsiTheme="majorHAnsi" w:cstheme="majorHAnsi"/>
                <w:sz w:val="24"/>
                <w:szCs w:val="24"/>
              </w:rPr>
              <w:lastRenderedPageBreak/>
              <w:t xml:space="preserve">chưa đặt ra mục tiêu phát triển tài sản mã hóa theo hướng là phương tiện thanh toán. Tại dự thảo Nghị quyết về triển khai thí điểm thị trường tài sản mã hóa tại Việt Nam (đã được Chính phủ thông qua và giao Bộ Tài chính tiếp tục hoàn thiện báo cáo Bộ Chính trị tại Nghị quyết số 224/NQ-CP ngày 01/8/2025), </w:t>
            </w:r>
            <w:r w:rsidRPr="002D129E">
              <w:rPr>
                <w:rFonts w:asciiTheme="majorHAnsi" w:eastAsia="Times New Roman" w:hAnsiTheme="majorHAnsi" w:cstheme="majorHAnsi"/>
                <w:i/>
                <w:sz w:val="24"/>
                <w:szCs w:val="24"/>
              </w:rPr>
              <w:t>không có quy định cho phép tài sản mã hóa ổn định (stablecoin) là phương tiện thanh toán.</w:t>
            </w:r>
            <w:r w:rsidRPr="002D129E">
              <w:rPr>
                <w:rFonts w:asciiTheme="majorHAnsi" w:eastAsia="Times New Roman" w:hAnsiTheme="majorHAnsi" w:cstheme="majorHAnsi"/>
                <w:sz w:val="24"/>
                <w:szCs w:val="24"/>
              </w:rPr>
              <w:t xml:space="preserve"> Đồng thời, tài sản mã hóa ổn định (stablecoin) cũng không phải là phương tiện thanh toán hợp pháp theo quy định pháp luật hiện hành (khoản 10, 11 Điều 3, khoản 6 Điều 8 Nghị định số 52/2024/NĐ-CP về thanh toán không dùng tiền mặt).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69. Giao dịch ngoại tệ của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là thành viên, </w:t>
            </w:r>
            <w:r w:rsidR="00135412">
              <w:rPr>
                <w:rFonts w:asciiTheme="majorHAnsi" w:eastAsia="Times New Roman" w:hAnsiTheme="majorHAnsi" w:cstheme="majorHAnsi"/>
                <w:b/>
                <w:sz w:val="24"/>
                <w:szCs w:val="24"/>
              </w:rPr>
              <w:t>chi nhánh NHNNg</w:t>
            </w:r>
            <w:r w:rsidRPr="002D129E">
              <w:rPr>
                <w:rFonts w:asciiTheme="majorHAnsi" w:eastAsia="Times New Roman" w:hAnsiTheme="majorHAnsi" w:cstheme="majorHAnsi"/>
                <w:b/>
                <w:sz w:val="24"/>
                <w:szCs w:val="24"/>
              </w:rPr>
              <w:t xml:space="preserve"> là thành viên</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DB HCMC</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3.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được thực hiện giao dịch ngoại tệ giữa đồng Việt Nam và ngoại tệ với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được phép </w:t>
            </w:r>
            <w:r w:rsidRPr="003E2D70">
              <w:rPr>
                <w:rFonts w:asciiTheme="majorHAnsi" w:eastAsia="Times New Roman" w:hAnsiTheme="majorHAnsi" w:cstheme="majorHAnsi"/>
                <w:sz w:val="24"/>
                <w:szCs w:val="24"/>
              </w:rPr>
              <w:t xml:space="preserve">với vai trò là tổ chức kinh tế thực hiện giao dịch ngoại tệ với </w:t>
            </w:r>
            <w:r w:rsidR="00135412" w:rsidRPr="003E2D70">
              <w:rPr>
                <w:rFonts w:asciiTheme="majorHAnsi" w:eastAsia="Times New Roman" w:hAnsiTheme="majorHAnsi" w:cstheme="majorHAnsi"/>
                <w:sz w:val="24"/>
                <w:szCs w:val="24"/>
              </w:rPr>
              <w:t>TCTD</w:t>
            </w:r>
            <w:r w:rsidRPr="003E2D70">
              <w:rPr>
                <w:rFonts w:asciiTheme="majorHAnsi" w:eastAsia="Times New Roman" w:hAnsiTheme="majorHAnsi" w:cstheme="majorHAnsi"/>
                <w:sz w:val="24"/>
                <w:szCs w:val="24"/>
              </w:rPr>
              <w:t xml:space="preserve"> được phép theo quy định hiện hành của Thống đốc </w:t>
            </w:r>
            <w:r w:rsidR="00135412" w:rsidRPr="003E2D70">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Đề xuất: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Vui lòng xác nhận cách hiểu về quy định này, theo đó Thành viên sẽ được mua bán kỳ hạn, giao dịch hoán đổi ngoại tệ với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được phép nếu có mục đích sử dụng phù hợp với quy định quản lý ngoại hối.</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Theo quy định này thì Thành viên được thực hiện giao dịch ngoại tệ giữa đồng Việt Nam và ngoại tệ với </w:t>
            </w:r>
            <w:r w:rsidR="00135412">
              <w:rPr>
                <w:rFonts w:asciiTheme="majorHAnsi" w:eastAsia="Times New Roman" w:hAnsiTheme="majorHAnsi" w:cstheme="majorHAnsi"/>
                <w:sz w:val="24"/>
                <w:szCs w:val="24"/>
              </w:rPr>
              <w:lastRenderedPageBreak/>
              <w:t>TCTD</w:t>
            </w:r>
            <w:r w:rsidRPr="002D129E">
              <w:rPr>
                <w:rFonts w:asciiTheme="majorHAnsi" w:eastAsia="Times New Roman" w:hAnsiTheme="majorHAnsi" w:cstheme="majorHAnsi"/>
                <w:sz w:val="24"/>
                <w:szCs w:val="24"/>
              </w:rPr>
              <w:t xml:space="preserve"> được </w:t>
            </w:r>
            <w:r w:rsidRPr="003E2D70">
              <w:rPr>
                <w:rFonts w:asciiTheme="majorHAnsi" w:eastAsia="Times New Roman" w:hAnsiTheme="majorHAnsi" w:cstheme="majorHAnsi"/>
                <w:sz w:val="24"/>
                <w:szCs w:val="24"/>
              </w:rPr>
              <w:t>phép với vai trò là tổ chức kinh tế</w:t>
            </w:r>
            <w:r w:rsidRPr="002D129E">
              <w:rPr>
                <w:rFonts w:asciiTheme="majorHAnsi" w:eastAsia="Times New Roman" w:hAnsiTheme="majorHAnsi" w:cstheme="majorHAnsi"/>
                <w:sz w:val="24"/>
                <w:szCs w:val="24"/>
              </w:rPr>
              <w:t xml:space="preserve">, chứ không phải với vai trò là người không cư trú. Do đó, theo cách hiểu trên thì Thành viên sẽ được mua bán kỳ hạn, giao dịch hoán đổi ngoại tệ với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được phép nếu có mục đích sử dụng phù hợp với quy định quản lý ngoại hối.</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NHTM, chi nhánh NHNNg được thực hiện giao dịch ngoại tệ với TCTD được phép với vai trò là tổ chức kinh tế theo quy định tại khoản 2, Điều 4 Thông tư 02/2021/TT-NHNN ngày 31/3/2021 (và các văn bản quy phạm pháp luật khác có liên quan).</w:t>
            </w:r>
          </w:p>
        </w:tc>
      </w:tr>
      <w:tr w:rsidR="00366390" w:rsidRPr="002D129E">
        <w:trPr>
          <w:trHeight w:val="240"/>
        </w:trPr>
        <w:tc>
          <w:tcPr>
            <w:tcW w:w="4245"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DB HCMC</w:t>
            </w:r>
          </w:p>
        </w:tc>
        <w:tc>
          <w:tcPr>
            <w:tcW w:w="5640" w:type="dxa"/>
            <w:shd w:val="clear" w:color="auto" w:fill="FFFFFF"/>
          </w:tcPr>
          <w:p w:rsidR="00366390" w:rsidRPr="000D260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5.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được thực hiện giao dịch ngoại tệ - ngoại tệ trên thị trường quốc tế trong phạm vi hoạt động ngoại hối trên thị trường quốc tế được ghi trong Giấy phép và theo quy định hiện hành của Thống đốc </w:t>
            </w:r>
            <w:r w:rsidR="00135412" w:rsidRPr="000D260E">
              <w:rPr>
                <w:rFonts w:asciiTheme="majorHAnsi" w:eastAsia="Times New Roman" w:hAnsiTheme="majorHAnsi" w:cstheme="majorHAnsi"/>
                <w:sz w:val="24"/>
                <w:szCs w:val="24"/>
              </w:rPr>
              <w:t>NHNN</w:t>
            </w:r>
            <w:r w:rsidRPr="000D260E">
              <w:rPr>
                <w:rFonts w:asciiTheme="majorHAnsi" w:eastAsia="Times New Roman" w:hAnsiTheme="majorHAnsi" w:cstheme="majorHAnsi"/>
                <w:sz w:val="24"/>
                <w:szCs w:val="24"/>
              </w:rPr>
              <w:t xml:space="preserve">. </w:t>
            </w:r>
            <w:r w:rsidR="00135412" w:rsidRPr="000D260E">
              <w:rPr>
                <w:rFonts w:asciiTheme="majorHAnsi" w:eastAsia="Times New Roman" w:hAnsiTheme="majorHAnsi" w:cstheme="majorHAnsi"/>
                <w:sz w:val="24"/>
                <w:szCs w:val="24"/>
              </w:rPr>
              <w:t>NHTM</w:t>
            </w:r>
            <w:r w:rsidRPr="000D260E">
              <w:rPr>
                <w:rFonts w:asciiTheme="majorHAnsi" w:eastAsia="Times New Roman" w:hAnsiTheme="majorHAnsi" w:cstheme="majorHAnsi"/>
                <w:sz w:val="24"/>
                <w:szCs w:val="24"/>
              </w:rPr>
              <w:t xml:space="preserve"> là thành viên, </w:t>
            </w:r>
            <w:r w:rsidR="00135412" w:rsidRPr="000D260E">
              <w:rPr>
                <w:rFonts w:asciiTheme="majorHAnsi" w:eastAsia="Times New Roman" w:hAnsiTheme="majorHAnsi" w:cstheme="majorHAnsi"/>
                <w:sz w:val="24"/>
                <w:szCs w:val="24"/>
              </w:rPr>
              <w:t>chi nhánh NHNNg</w:t>
            </w:r>
            <w:r w:rsidRPr="000D260E">
              <w:rPr>
                <w:rFonts w:asciiTheme="majorHAnsi" w:eastAsia="Times New Roman" w:hAnsiTheme="majorHAnsi" w:cstheme="majorHAnsi"/>
                <w:sz w:val="24"/>
                <w:szCs w:val="24"/>
              </w:rPr>
              <w:t xml:space="preserve"> là thành viên không được thực hiện giao dịch ngoại tệ giữa đồng Việt Nam và ngoại tệ trên thị trường quốc tế.</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Hiện nay các tổ chức quốc tế đều có thể giao dịch ngoại tệ với đồng Việt Nam trên các thị trường quốc tế một cách tự do, phù hợp với quy định và khẩu vị rủi ro của chính họ. Hầu hết các quốc gia đều không quy định việc hạn chế thực hiện giao dịch ngoại tệ giữa đồng tiền của nước sở tại và ngoại tệ trên thị trường quốc tế. Việc ngăn cấm các Thành viên  không được thực hiện giao dịch ngoại tệ giữa đồng Việt Nam và ngoại tệ trên thị trường quốc tế sẽ làm giảm tính hấp dẫn, thu hút của TTTC do các nhà đầu tư sẽ mất một công cụ quản lý rủi ro danh mục của họ.</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Ngoài ra, việc mở rộng và cho phép các Thành viên được thực hiện giao dịch ngoại tệ giữa đồng Việt Nam và ngoại tệ trên thị trường quốc tế sẽ giúp các Cơ quan quản lý </w:t>
            </w:r>
            <w:r w:rsidRPr="002D129E">
              <w:rPr>
                <w:rFonts w:asciiTheme="majorHAnsi" w:eastAsia="Times New Roman" w:hAnsiTheme="majorHAnsi" w:cstheme="majorHAnsi"/>
                <w:sz w:val="24"/>
                <w:szCs w:val="24"/>
              </w:rPr>
              <w:lastRenderedPageBreak/>
              <w:t>Việt Nam có thể quản lý, kiểm soát được các thông tin, các giao dịch liên quan đến đồng Việt Nam, từ đó hỗ trợ việc quản trị điều hành ở góc độ vĩ mô với tầm nhìn bao quát hơn và đưa ra các chính sách điều hành hiệu quả hơn.</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Không tiếp thu</w:t>
            </w:r>
            <w:r w:rsidR="00817BE0" w:rsidRPr="002D129E">
              <w:rPr>
                <w:rFonts w:asciiTheme="majorHAnsi" w:eastAsia="Times New Roman" w:hAnsiTheme="majorHAnsi" w:cstheme="majorHAnsi"/>
                <w:b/>
                <w:sz w:val="24"/>
                <w:szCs w:val="24"/>
                <w:lang w:val="en-US"/>
              </w:rPr>
              <w:t>,</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được xây dựng nhằm hạn chế việc các hoạt động trên thị trường ngoại tệ trong TTTC tác động tiêu cực đến ổn định kinh tế vĩ mô, tài chính, tiền tệ ở phần còn lại của Việt Nam.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69 (Giao dịch ngoại tệ của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là thành viên, </w:t>
            </w:r>
            <w:r w:rsidR="00135412">
              <w:rPr>
                <w:rFonts w:asciiTheme="majorHAnsi" w:eastAsia="Times New Roman" w:hAnsiTheme="majorHAnsi" w:cstheme="majorHAnsi"/>
                <w:b/>
                <w:sz w:val="24"/>
                <w:szCs w:val="24"/>
              </w:rPr>
              <w:t>chi nhánh NHNNg</w:t>
            </w:r>
            <w:r w:rsidRPr="002D129E">
              <w:rPr>
                <w:rFonts w:asciiTheme="majorHAnsi" w:eastAsia="Times New Roman" w:hAnsiTheme="majorHAnsi" w:cstheme="majorHAnsi"/>
                <w:b/>
                <w:sz w:val="24"/>
                <w:szCs w:val="24"/>
              </w:rPr>
              <w:t xml:space="preserve"> là thành viên)</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Sửa để cho phép cung cấp cho khách hàng là thành viên của Trung Tâm và khách hàng trong lãnh thổ Việt Nam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Không rõ lý do chính sách tại sao phải hạn chế với các đối tượng khách hàng này. Kiến nghị sửa để có cơ chế thông thoáng hơn.</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Không tiếp thu</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được xây dựng nhằm hạn chế việc các hoạt động trên thị trường ngoại tệ trong TTTC tác động tiêu cực đến ổn định kinh tế vĩ mô, tài chính, tiền tệ ở phần còn lại của Việt Nam.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70 (Kinh doanh, cung ứng sản phẩm phái sinh lãi suất)</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Bổ sung các sản phẩm phái sinh quốc tế khác (ngoài phái sinh lãi suất)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Lý do: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tại thành phố Gift của Ấn Độ và Dubai có đầy đủ các sản phẩm phái sinh quốc tế</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shd w:val="clear" w:color="auto" w:fill="FFFFFF"/>
          </w:tcPr>
          <w:p w:rsidR="00B34F3E" w:rsidRPr="002D129E" w:rsidRDefault="00B34F3E" w:rsidP="00B321BD">
            <w:pPr>
              <w:spacing w:before="60" w:afterLines="60" w:after="144"/>
              <w:jc w:val="both"/>
              <w:rPr>
                <w:rFonts w:asciiTheme="majorHAnsi" w:eastAsia="Times New Roman" w:hAnsiTheme="majorHAnsi" w:cstheme="majorHAnsi"/>
                <w:sz w:val="24"/>
                <w:szCs w:val="24"/>
                <w:lang w:val="en-US"/>
              </w:rPr>
            </w:pPr>
            <w:r w:rsidRPr="002D129E">
              <w:rPr>
                <w:rFonts w:asciiTheme="majorHAnsi" w:eastAsia="Times New Roman" w:hAnsiTheme="majorHAnsi" w:cstheme="majorHAnsi"/>
                <w:sz w:val="24"/>
                <w:szCs w:val="24"/>
              </w:rPr>
              <w:t xml:space="preserve">Do TTTC là một mô hình mới, trước mắt </w:t>
            </w:r>
            <w:r w:rsidRPr="002D129E">
              <w:rPr>
                <w:rFonts w:asciiTheme="majorHAnsi" w:eastAsia="Times New Roman" w:hAnsiTheme="majorHAnsi" w:cstheme="majorHAnsi"/>
                <w:sz w:val="24"/>
                <w:szCs w:val="24"/>
                <w:lang w:val="en-US"/>
              </w:rPr>
              <w:t>NHNN</w:t>
            </w:r>
            <w:r w:rsidRPr="002D129E">
              <w:rPr>
                <w:rFonts w:asciiTheme="majorHAnsi" w:eastAsia="Times New Roman" w:hAnsiTheme="majorHAnsi" w:cstheme="majorHAnsi"/>
                <w:sz w:val="24"/>
                <w:szCs w:val="24"/>
              </w:rPr>
              <w:t xml:space="preserve"> chỉ đề xuất các nghiệp vụ phái sinh </w:t>
            </w:r>
            <w:r w:rsidRPr="002D129E">
              <w:rPr>
                <w:rFonts w:asciiTheme="majorHAnsi" w:eastAsia="Times New Roman" w:hAnsiTheme="majorHAnsi" w:cstheme="majorHAnsi"/>
                <w:sz w:val="24"/>
                <w:szCs w:val="24"/>
                <w:lang w:val="en-US"/>
              </w:rPr>
              <w:t>về lãi suất, giá cả hàng hóa, ngoại tệ</w:t>
            </w:r>
            <w:r w:rsidRPr="002D129E">
              <w:rPr>
                <w:rFonts w:asciiTheme="majorHAnsi" w:eastAsia="Times New Roman" w:hAnsiTheme="majorHAnsi" w:cstheme="majorHAnsi"/>
                <w:sz w:val="24"/>
                <w:szCs w:val="24"/>
              </w:rPr>
              <w:t xml:space="preserve"> nhằm tạo cơ sở pháp lý ngay cho TTTC thực hiện các hoạt động phái sinh được phép. </w:t>
            </w:r>
            <w:r w:rsidRPr="002D129E">
              <w:rPr>
                <w:rFonts w:asciiTheme="majorHAnsi" w:eastAsia="Times New Roman" w:hAnsiTheme="majorHAnsi" w:cstheme="majorHAnsi"/>
                <w:sz w:val="24"/>
                <w:szCs w:val="24"/>
                <w:lang w:val="en-US"/>
              </w:rPr>
              <w:t xml:space="preserve">Trong quá trình hoạt động phát sinh theo nhu cầu thị trường, </w:t>
            </w:r>
            <w:r w:rsidR="00135412">
              <w:rPr>
                <w:rFonts w:asciiTheme="majorHAnsi" w:eastAsia="Times New Roman" w:hAnsiTheme="majorHAnsi" w:cstheme="majorHAnsi"/>
                <w:sz w:val="24"/>
                <w:szCs w:val="24"/>
                <w:lang w:val="en-US"/>
              </w:rPr>
              <w:t>DTNĐ</w:t>
            </w:r>
            <w:r w:rsidRPr="002D129E">
              <w:rPr>
                <w:rFonts w:asciiTheme="majorHAnsi" w:eastAsia="Times New Roman" w:hAnsiTheme="majorHAnsi" w:cstheme="majorHAnsi"/>
                <w:sz w:val="24"/>
                <w:szCs w:val="24"/>
                <w:lang w:val="en-US"/>
              </w:rPr>
              <w:t xml:space="preserve"> đã quy định điều khoản các hoạt động khác được thực hiện theo hướng dẫn của Cơ quan điều hành TTTC.</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Điều 71. Kinh doanh, cung ứng sản phẩm phái sinh lãi suất</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DB HCMC</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được kinh doanh, cung ứng sản phẩm phái sinh lãi suất </w:t>
            </w:r>
            <w:r w:rsidRPr="002D129E">
              <w:rPr>
                <w:rFonts w:asciiTheme="majorHAnsi" w:eastAsia="Times New Roman" w:hAnsiTheme="majorHAnsi" w:cstheme="majorHAnsi"/>
                <w:b/>
                <w:sz w:val="24"/>
                <w:szCs w:val="24"/>
              </w:rPr>
              <w:t>bằng ngoại tệ</w:t>
            </w:r>
            <w:r w:rsidRPr="002D129E">
              <w:rPr>
                <w:rFonts w:asciiTheme="majorHAnsi" w:eastAsia="Times New Roman" w:hAnsiTheme="majorHAnsi" w:cstheme="majorHAnsi"/>
                <w:sz w:val="24"/>
                <w:szCs w:val="24"/>
              </w:rPr>
              <w:t xml:space="preserve"> cho tổ chức là thành viên, tổ chức, cá nhân ngoài lãnh thổ Việt Nam và tổ chức trên lãnh thổ Việt Nam không là thành viên theo hướng dẫn của ngân hàng mẹ, phù hợp với quy định tại Nghị quyết của Quốc hội, </w:t>
            </w:r>
            <w:r w:rsidRPr="002D129E">
              <w:rPr>
                <w:rFonts w:asciiTheme="majorHAnsi" w:eastAsia="Times New Roman" w:hAnsiTheme="majorHAnsi" w:cstheme="majorHAnsi"/>
                <w:sz w:val="24"/>
                <w:szCs w:val="24"/>
              </w:rPr>
              <w:lastRenderedPageBreak/>
              <w:t xml:space="preserve">Nghị định này và các văn bản hướng dẫn có liên quan về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w:t>
            </w:r>
          </w:p>
          <w:p w:rsidR="00366390" w:rsidRPr="00A04B67"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không được kinh doanh, cung ứng sản phẩm phái sinh lãi suất bằng ngoại tệ cho cá nhân trên lãnh thổ Việt Nam; </w:t>
            </w:r>
            <w:r w:rsidRPr="00A04B67">
              <w:rPr>
                <w:rFonts w:asciiTheme="majorHAnsi" w:eastAsia="Times New Roman" w:hAnsiTheme="majorHAnsi" w:cstheme="majorHAnsi"/>
                <w:sz w:val="24"/>
                <w:szCs w:val="24"/>
              </w:rPr>
              <w:t>không được kinh doanh, cung ứng sản phẩm phái sinh lãi suất bằng đồng Việt Nam cho tổ chức là thành viên, cá nhân, tổ chức ngoài lãnh thổ Việt Nam và cá nhân, tổ chức trên lãnh thổ Việt Nam không là thành viên.</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Đề xuất: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xuất cho phép NHTM là thành viên, Chi nhánh NHNNg là thành viên được kinh doanh, cung ứng sản phẩm phái sinh lãi suất bằng cả Việt nam đồng và ngoại tệ.</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Do TTTC sẽ là nơi tập trung nhiều định chế tài chính, ngân hàng... được áp dụng các chính sách và khung pháp lý riêng, đặc thù hơn để có thể triển khai được việc cung cấp các sản phẩm/dịch vụ tài chính, phi tài chính hiện đại cho khách hàng là thành viên khác trong TTTC, khách hàng trong và ngoài lãnh thổ Việt Nam. Từ đó, nhằm thực hiện các mục tiêu phát triển TTTC Việt Nam, khuyến khích, thu hút tối đa nguồn vốn quốc tế, góp phần phát triển kinh tế đất nước.</w:t>
            </w:r>
          </w:p>
        </w:tc>
        <w:tc>
          <w:tcPr>
            <w:tcW w:w="4680" w:type="dxa"/>
            <w:shd w:val="clear" w:color="auto" w:fill="FFFFFF"/>
          </w:tcPr>
          <w:p w:rsidR="00366390" w:rsidRPr="00F83C9F" w:rsidRDefault="00992BC1" w:rsidP="00B321BD">
            <w:pPr>
              <w:spacing w:before="60" w:afterLines="60" w:after="144"/>
              <w:jc w:val="both"/>
              <w:rPr>
                <w:rFonts w:asciiTheme="majorHAnsi" w:eastAsia="Times New Roman" w:hAnsiTheme="majorHAnsi" w:cstheme="majorHAnsi"/>
                <w:sz w:val="24"/>
                <w:szCs w:val="24"/>
                <w:lang w:val="en-US"/>
              </w:rPr>
            </w:pPr>
            <w:r w:rsidRPr="00F83C9F">
              <w:rPr>
                <w:rFonts w:asciiTheme="majorHAnsi" w:eastAsia="Times New Roman" w:hAnsiTheme="majorHAnsi" w:cstheme="majorHAnsi"/>
                <w:sz w:val="24"/>
                <w:szCs w:val="24"/>
                <w:lang w:val="en-US"/>
              </w:rPr>
              <w:lastRenderedPageBreak/>
              <w:t xml:space="preserve">Việc quy định NHTM là thành viên, chi nhánh NHNNg là thành viên chỉ được kinh doanh, cung ứng sản phẩm phái sinh lãi suất bằng ngoại tệ phù hợp với tổng thể các quy định về hoạt động cung ứng sản phẩm, dịch vụ bằng ngoại tệ của các NHTM là thành viên, chi nhánh NHNNg là thành viên tại Nghị định (trong đó, có các nghiệp vụ gốc như nhận tiền </w:t>
            </w:r>
            <w:r w:rsidRPr="00F83C9F">
              <w:rPr>
                <w:rFonts w:asciiTheme="majorHAnsi" w:eastAsia="Times New Roman" w:hAnsiTheme="majorHAnsi" w:cstheme="majorHAnsi"/>
                <w:sz w:val="24"/>
                <w:szCs w:val="24"/>
                <w:lang w:val="en-US"/>
              </w:rPr>
              <w:lastRenderedPageBreak/>
              <w:t>gửi, cấp tín dụng, mở tài khoản, cung ứng dịch vụ thanh toán qua tài khoản…) đều chỉ được thực hiện bằng ngoại tệ, không được thực hiện bằng đồng Việt Nam.</w:t>
            </w:r>
            <w:r w:rsidR="00BD79C1" w:rsidRPr="00F83C9F">
              <w:rPr>
                <w:rFonts w:asciiTheme="majorHAnsi" w:eastAsia="Times New Roman" w:hAnsiTheme="majorHAnsi" w:cstheme="majorHAnsi"/>
                <w:sz w:val="24"/>
                <w:szCs w:val="24"/>
                <w:lang w:val="en-US"/>
              </w:rPr>
              <w:t xml:space="preserve"> Việc quy định như trên cũng nhằm giải thiểu tác động đến ổn định kinh tế vĩ mô, tài chính, tiền tệ thuộc phần còn lại của Việt Nam và phù hợp với điều kiện kinh tế của Việt Nam khi đồng Việt Nam là đồng tiền chưa được tự do chuyển đổi.</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Điều 72. Kinh doanh, cung ứng sản phẩm phái sinh ngoại hối</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DB HCMC</w:t>
            </w:r>
          </w:p>
        </w:tc>
        <w:tc>
          <w:tcPr>
            <w:tcW w:w="5640" w:type="dxa"/>
            <w:shd w:val="clear" w:color="auto" w:fill="FFFFFF"/>
          </w:tcPr>
          <w:p w:rsidR="00366390" w:rsidRPr="002D129E" w:rsidRDefault="0013541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NHTM</w:t>
            </w:r>
            <w:r w:rsidR="00D252E2" w:rsidRPr="002D129E">
              <w:rPr>
                <w:rFonts w:asciiTheme="majorHAnsi" w:eastAsia="Times New Roman" w:hAnsiTheme="majorHAnsi" w:cstheme="majorHAnsi"/>
                <w:sz w:val="24"/>
                <w:szCs w:val="24"/>
              </w:rPr>
              <w:t xml:space="preserve"> là thành viên, </w:t>
            </w:r>
            <w:r>
              <w:rPr>
                <w:rFonts w:asciiTheme="majorHAnsi" w:eastAsia="Times New Roman" w:hAnsiTheme="majorHAnsi" w:cstheme="majorHAnsi"/>
                <w:sz w:val="24"/>
                <w:szCs w:val="24"/>
              </w:rPr>
              <w:t>chi nhánh NHNNg</w:t>
            </w:r>
            <w:r w:rsidR="00D252E2" w:rsidRPr="002D129E">
              <w:rPr>
                <w:rFonts w:asciiTheme="majorHAnsi" w:eastAsia="Times New Roman" w:hAnsiTheme="majorHAnsi" w:cstheme="majorHAnsi"/>
                <w:sz w:val="24"/>
                <w:szCs w:val="24"/>
              </w:rPr>
              <w:t xml:space="preserve"> là thành viên được kinh doanh, cung ứng sản phẩm phái sinh ngoại hối </w:t>
            </w:r>
            <w:r w:rsidR="00D252E2" w:rsidRPr="00FE28F0">
              <w:rPr>
                <w:rFonts w:asciiTheme="majorHAnsi" w:eastAsia="Times New Roman" w:hAnsiTheme="majorHAnsi" w:cstheme="majorHAnsi"/>
                <w:sz w:val="24"/>
                <w:szCs w:val="24"/>
              </w:rPr>
              <w:t>bằng ngoại tệ cho thành viên, tổ chức ngoài lãnh thổ Việt Nam và tổ chức trên lãnh</w:t>
            </w:r>
            <w:r w:rsidR="00D252E2" w:rsidRPr="002D129E">
              <w:rPr>
                <w:rFonts w:asciiTheme="majorHAnsi" w:eastAsia="Times New Roman" w:hAnsiTheme="majorHAnsi" w:cstheme="majorHAnsi"/>
                <w:sz w:val="24"/>
                <w:szCs w:val="24"/>
              </w:rPr>
              <w:t xml:space="preserve"> thổ Việt Nam không là thành </w:t>
            </w:r>
            <w:r w:rsidR="00D252E2" w:rsidRPr="002D129E">
              <w:rPr>
                <w:rFonts w:asciiTheme="majorHAnsi" w:eastAsia="Times New Roman" w:hAnsiTheme="majorHAnsi" w:cstheme="majorHAnsi"/>
                <w:sz w:val="24"/>
                <w:szCs w:val="24"/>
              </w:rPr>
              <w:lastRenderedPageBreak/>
              <w:t xml:space="preserve">viên theo quy định tại Nghị định này và các quy định hiện hành của </w:t>
            </w:r>
            <w:r>
              <w:rPr>
                <w:rFonts w:asciiTheme="majorHAnsi" w:eastAsia="Times New Roman" w:hAnsiTheme="majorHAnsi" w:cstheme="majorHAnsi"/>
                <w:sz w:val="24"/>
                <w:szCs w:val="24"/>
              </w:rPr>
              <w:t>NHNN</w:t>
            </w:r>
            <w:r w:rsidR="00D252E2" w:rsidRPr="002D129E">
              <w:rPr>
                <w:rFonts w:asciiTheme="majorHAnsi" w:eastAsia="Times New Roman" w:hAnsiTheme="majorHAnsi" w:cstheme="majorHAnsi"/>
                <w:sz w:val="24"/>
                <w:szCs w:val="24"/>
              </w:rPr>
              <w:t xml:space="preserve"> Việt Nam.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Đề xuất</w:t>
            </w:r>
            <w:r w:rsidRPr="002D129E">
              <w:rPr>
                <w:rFonts w:asciiTheme="majorHAnsi" w:eastAsia="Times New Roman" w:hAnsiTheme="majorHAnsi" w:cstheme="majorHAnsi"/>
                <w:sz w:val="24"/>
                <w:szCs w:val="24"/>
              </w:rPr>
              <w:t xml:space="preserve"> cho phép NHTM là thành viên, Chi nhánh NHNNg là thành viên được kinh doanh, cung ứng sản phẩm phái sinh ngoại hối bằng cả Việt nam đồng và ngoại tệ. Do TTTC sẽ là nơi tập trung nhiều định chế tài chính, ngân hàng... được áp dụng các chính sách và khung pháp lý riêng, đặc thù hơn để có thể triển khai được việc cung cấp các sản phẩm/dịch vụ tài chính, phi tài chính hiện đại cho khách hàng là thành viên khác trong TTTC, khách hàng trong và ngoài lãnh thổ Việt Nam. Từ đó, nhằm thực hiện các mục tiêu phát triển TTTC Việt Nam, khuyến khích, thu hút tối đa nguồn vốn quốc tế, góp phần phát triển kinh tế đất nước.</w:t>
            </w:r>
          </w:p>
        </w:tc>
        <w:tc>
          <w:tcPr>
            <w:tcW w:w="4680" w:type="dxa"/>
            <w:shd w:val="clear" w:color="auto" w:fill="FFFFFF"/>
          </w:tcPr>
          <w:p w:rsidR="00366390" w:rsidRPr="00FE28F0" w:rsidRDefault="00FE28F0" w:rsidP="00FE28F0">
            <w:pPr>
              <w:spacing w:before="60" w:afterLines="60" w:after="144"/>
              <w:jc w:val="both"/>
              <w:rPr>
                <w:rFonts w:asciiTheme="majorHAnsi" w:eastAsia="Times New Roman" w:hAnsiTheme="majorHAnsi" w:cstheme="majorHAnsi"/>
                <w:sz w:val="24"/>
                <w:szCs w:val="24"/>
                <w:lang w:val="vi-VN"/>
              </w:rPr>
            </w:pPr>
            <w:r w:rsidRPr="00115C89">
              <w:rPr>
                <w:rFonts w:asciiTheme="majorHAnsi" w:eastAsia="Times New Roman" w:hAnsiTheme="majorHAnsi" w:cstheme="majorHAnsi"/>
                <w:b/>
                <w:sz w:val="24"/>
                <w:szCs w:val="24"/>
                <w:lang w:val="vi-VN"/>
              </w:rPr>
              <w:lastRenderedPageBreak/>
              <w:t>Không tiếp thu,</w:t>
            </w:r>
            <w:r>
              <w:rPr>
                <w:rFonts w:asciiTheme="majorHAnsi" w:eastAsia="Times New Roman" w:hAnsiTheme="majorHAnsi" w:cstheme="majorHAnsi"/>
                <w:sz w:val="24"/>
                <w:szCs w:val="24"/>
                <w:lang w:val="vi-VN"/>
              </w:rPr>
              <w:t xml:space="preserve"> DTNĐ được xây dựng nhằm hạn chế việc các hoạt động trên thị trường ngoại tệ trong TTTC tác động tiêu cực đến ổn </w:t>
            </w:r>
            <w:r>
              <w:rPr>
                <w:rFonts w:asciiTheme="majorHAnsi" w:eastAsia="Times New Roman" w:hAnsiTheme="majorHAnsi" w:cstheme="majorHAnsi"/>
                <w:sz w:val="24"/>
                <w:szCs w:val="24"/>
                <w:lang w:val="vi-VN"/>
              </w:rPr>
              <w:lastRenderedPageBreak/>
              <w:t>định kinh tế vĩ mô, tài chính, tiền tệ ở phần còn lại của Việt Nam.</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Điều 73. Cung ứng sản phẩm phái sinh giá cả hàng hóa</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DB HCMC</w:t>
            </w:r>
          </w:p>
        </w:tc>
        <w:tc>
          <w:tcPr>
            <w:tcW w:w="5640" w:type="dxa"/>
            <w:shd w:val="clear" w:color="auto" w:fill="FFFFFF"/>
          </w:tcPr>
          <w:p w:rsidR="00366390" w:rsidRPr="005A2B50"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được cung ứng sản phẩm phái sinh giá cả hàng hóa </w:t>
            </w:r>
            <w:r w:rsidRPr="002D129E">
              <w:rPr>
                <w:rFonts w:asciiTheme="majorHAnsi" w:eastAsia="Times New Roman" w:hAnsiTheme="majorHAnsi" w:cstheme="majorHAnsi"/>
                <w:b/>
                <w:sz w:val="24"/>
                <w:szCs w:val="24"/>
              </w:rPr>
              <w:t xml:space="preserve">bằng </w:t>
            </w:r>
            <w:r w:rsidRPr="005A2B50">
              <w:rPr>
                <w:rFonts w:asciiTheme="majorHAnsi" w:eastAsia="Times New Roman" w:hAnsiTheme="majorHAnsi" w:cstheme="majorHAnsi"/>
                <w:sz w:val="24"/>
                <w:szCs w:val="24"/>
              </w:rPr>
              <w:t xml:space="preserve">ngoại tệ cho tổ chức là thành viên, cá nhân, tổ chức ngoài lãnh thổ Việt Nam và tổ chức trên lãnh thổ Việt Nam không là thành viên theo hướng dẫn của ngân hàng mẹ, phù hợp với quy định tại Nghị quyết của Quốc hội, Nghị định này và các văn bản hướng dẫn có liên quan về </w:t>
            </w:r>
            <w:r w:rsidR="00135412" w:rsidRPr="005A2B50">
              <w:rPr>
                <w:rFonts w:asciiTheme="majorHAnsi" w:eastAsia="Times New Roman" w:hAnsiTheme="majorHAnsi" w:cstheme="majorHAnsi"/>
                <w:sz w:val="24"/>
                <w:szCs w:val="24"/>
              </w:rPr>
              <w:t>TTTC</w:t>
            </w:r>
            <w:r w:rsidRPr="005A2B50">
              <w:rPr>
                <w:rFonts w:asciiTheme="majorHAnsi" w:eastAsia="Times New Roman" w:hAnsiTheme="majorHAnsi" w:cstheme="majorHAnsi"/>
                <w:sz w:val="24"/>
                <w:szCs w:val="24"/>
              </w:rPr>
              <w:t xml:space="preserve">. </w:t>
            </w:r>
          </w:p>
          <w:p w:rsidR="00366390" w:rsidRPr="005A2B50" w:rsidRDefault="00D252E2" w:rsidP="00B321BD">
            <w:pPr>
              <w:spacing w:before="60" w:afterLines="60" w:after="144"/>
              <w:jc w:val="both"/>
              <w:rPr>
                <w:rFonts w:asciiTheme="majorHAnsi" w:eastAsia="Times New Roman" w:hAnsiTheme="majorHAnsi" w:cstheme="majorHAnsi"/>
                <w:sz w:val="24"/>
                <w:szCs w:val="24"/>
              </w:rPr>
            </w:pPr>
            <w:r w:rsidRPr="005A2B50">
              <w:rPr>
                <w:rFonts w:asciiTheme="majorHAnsi" w:eastAsia="Times New Roman" w:hAnsiTheme="majorHAnsi" w:cstheme="majorHAnsi"/>
                <w:sz w:val="24"/>
                <w:szCs w:val="24"/>
              </w:rPr>
              <w:t xml:space="preserve">2. </w:t>
            </w:r>
            <w:r w:rsidR="00135412" w:rsidRPr="005A2B50">
              <w:rPr>
                <w:rFonts w:asciiTheme="majorHAnsi" w:eastAsia="Times New Roman" w:hAnsiTheme="majorHAnsi" w:cstheme="majorHAnsi"/>
                <w:sz w:val="24"/>
                <w:szCs w:val="24"/>
              </w:rPr>
              <w:t>NHTM</w:t>
            </w:r>
            <w:r w:rsidRPr="005A2B50">
              <w:rPr>
                <w:rFonts w:asciiTheme="majorHAnsi" w:eastAsia="Times New Roman" w:hAnsiTheme="majorHAnsi" w:cstheme="majorHAnsi"/>
                <w:sz w:val="24"/>
                <w:szCs w:val="24"/>
              </w:rPr>
              <w:t xml:space="preserve"> là thành viên, </w:t>
            </w:r>
            <w:r w:rsidR="00135412" w:rsidRPr="005A2B50">
              <w:rPr>
                <w:rFonts w:asciiTheme="majorHAnsi" w:eastAsia="Times New Roman" w:hAnsiTheme="majorHAnsi" w:cstheme="majorHAnsi"/>
                <w:sz w:val="24"/>
                <w:szCs w:val="24"/>
              </w:rPr>
              <w:t>chi nhánh NHNNg</w:t>
            </w:r>
            <w:r w:rsidRPr="005A2B50">
              <w:rPr>
                <w:rFonts w:asciiTheme="majorHAnsi" w:eastAsia="Times New Roman" w:hAnsiTheme="majorHAnsi" w:cstheme="majorHAnsi"/>
                <w:sz w:val="24"/>
                <w:szCs w:val="24"/>
              </w:rPr>
              <w:t xml:space="preserve"> là thành viên không được cung ứng sản phẩm phái sinh giá cả hàng hóa bằng ngoại tệ cho cá nhân trên lãnh thổ Việt Nam; không được cung ứng sản phẩm phái sinh giá cả hàng hóa bằng đồng Việt Nam cho tổ chức là thành viên, cá nhân, tổ </w:t>
            </w:r>
            <w:r w:rsidRPr="005A2B50">
              <w:rPr>
                <w:rFonts w:asciiTheme="majorHAnsi" w:eastAsia="Times New Roman" w:hAnsiTheme="majorHAnsi" w:cstheme="majorHAnsi"/>
                <w:sz w:val="24"/>
                <w:szCs w:val="24"/>
              </w:rPr>
              <w:lastRenderedPageBreak/>
              <w:t>chức ngoài lãnh thổ Việt Nam và cá nhân, tổ chức trên lãnh thổ Việt Nam không là thành viên.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Đề xuất </w:t>
            </w:r>
            <w:r w:rsidRPr="002D129E">
              <w:rPr>
                <w:rFonts w:asciiTheme="majorHAnsi" w:eastAsia="Times New Roman" w:hAnsiTheme="majorHAnsi" w:cstheme="majorHAnsi"/>
                <w:sz w:val="24"/>
                <w:szCs w:val="24"/>
              </w:rPr>
              <w:t>cho phép NHTM là thành viên, Chi nhánh NHNNg là thành viên được kinh doanh, cung ứng sản phẩm phái sinh giá cả hàng hóa bằng cả Việt nam đồng và ngoại tệ.Do TTTC sẽ là nơi tập trung nhiều định chế tài chính, ngân hàng... được áp dụng các chính sách và khung pháp lý riêng, đặc thù hơn để có thể triển khai được việc cung cấp các sản phẩm/dịch vụ tài chính, phi tài chính hiện đại cho khách hàng là thành viên khác trong TTTC, khách hàng trong và ngoài lãnh thổ Việt Nam. Từ đó, nhằm thực hiện các mục tiêu phát triển TTTC Việt Nam, khuyến khích, thu hút tối đa nguồn vốn quốc tế, góp phần phát triển kinh tế đất nước.</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Việc quy định NHTM là thành viên, chi nhánh NHNNg là thành viên chỉ được kinh doanh, cung ứng sản phẩm phái sinh lãi suất bằng ngoại tệ phù hợp với tổng thể các quy định về hoạt động cung ứng sản phẩm, dịch vụ bằng ngoại tệ của các NHTM là thành viên, chi nhánh NHNNg là thành viên tại Nghị định (trong đó, có các nghiệp vụ gốc như nhận tiền gửi, cấp tín dụng, mở tài khoản, cung ứng dịch vụ thanh toán qua tài khoản...) đều chỉ được thực hiện bằng ngoại tệ, không được thực hiện bằng đồng Việt Nam. Việc quy định như trên cũng nhằm giảm thiểu tác động đến ổn định kinh tế vĩ mô, tài chính, tiền tệ thuộc phần còn </w:t>
            </w:r>
            <w:r w:rsidRPr="002D129E">
              <w:rPr>
                <w:rFonts w:asciiTheme="majorHAnsi" w:eastAsia="Times New Roman" w:hAnsiTheme="majorHAnsi" w:cstheme="majorHAnsi"/>
                <w:sz w:val="24"/>
                <w:szCs w:val="24"/>
              </w:rPr>
              <w:lastRenderedPageBreak/>
              <w:t>lại của Việt Nam và phù hợp với điều kiện kinh tế của Việt Nam khi đồng Việt Nam là đồng tiền chưa được tự do chuyển đổi</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73 Cung ứng sản phẩm phái sinh giá cả hàng hóa</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Công ty Cổ phần Sở Giao dịch Hàng hóa Việt Nam (MXV) </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Kiến nghị sửa đổi, bổ sung Điều 73 của Dự thảo theo hướng: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(i) Hoạt động cung ứng sản phẩm phái sinh giá cả hàng hóa của NHTM thông qua các sàn giao dịch, nền tảng giao dịch phái sinh hàng hóa được thành lập và hoạt động trong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quy định tại khoản 1 Điều 13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w:t>
            </w:r>
          </w:p>
          <w:p w:rsidR="005A2B50" w:rsidRDefault="00D252E2" w:rsidP="005A2B50">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(ii) Hoạt động này sẽ được thống nhất điều chỉnh bởi các quy định về sàn giao dịch, nền tảng giao dịch phái sinh hàng hóa được thành lập và hoạt động trong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w:t>
            </w:r>
          </w:p>
          <w:p w:rsidR="005A2B50" w:rsidRDefault="00D252E2" w:rsidP="005A2B50">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i/>
                <w:sz w:val="24"/>
                <w:szCs w:val="24"/>
              </w:rPr>
              <w:t>Điều 73. Cung ứng sản phẩm phái sinh giá cả hàng hóa</w:t>
            </w:r>
          </w:p>
          <w:p w:rsidR="00110A6D" w:rsidRDefault="00D252E2" w:rsidP="00110A6D">
            <w:pPr>
              <w:spacing w:before="60" w:afterLines="60" w:after="144"/>
              <w:jc w:val="both"/>
              <w:rPr>
                <w:rFonts w:asciiTheme="majorHAnsi" w:eastAsia="Times New Roman" w:hAnsiTheme="majorHAnsi" w:cstheme="majorHAnsi"/>
                <w:sz w:val="24"/>
                <w:szCs w:val="24"/>
              </w:rPr>
            </w:pPr>
            <w:r w:rsidRPr="005A2B50">
              <w:rPr>
                <w:rFonts w:asciiTheme="majorHAnsi" w:eastAsia="Times New Roman" w:hAnsiTheme="majorHAnsi" w:cstheme="majorHAnsi"/>
                <w:i/>
                <w:sz w:val="24"/>
                <w:szCs w:val="24"/>
              </w:rPr>
              <w:lastRenderedPageBreak/>
              <w:t xml:space="preserve">1. </w:t>
            </w:r>
            <w:r w:rsidR="00135412" w:rsidRPr="005A2B50">
              <w:rPr>
                <w:rFonts w:asciiTheme="majorHAnsi" w:eastAsia="Times New Roman" w:hAnsiTheme="majorHAnsi" w:cstheme="majorHAnsi"/>
                <w:i/>
                <w:sz w:val="24"/>
                <w:szCs w:val="24"/>
              </w:rPr>
              <w:t>NHTM</w:t>
            </w:r>
            <w:r w:rsidRPr="005A2B50">
              <w:rPr>
                <w:rFonts w:asciiTheme="majorHAnsi" w:eastAsia="Times New Roman" w:hAnsiTheme="majorHAnsi" w:cstheme="majorHAnsi"/>
                <w:i/>
                <w:sz w:val="24"/>
                <w:szCs w:val="24"/>
              </w:rPr>
              <w:t xml:space="preserve"> là thành viên, </w:t>
            </w:r>
            <w:r w:rsidR="00135412" w:rsidRPr="005A2B50">
              <w:rPr>
                <w:rFonts w:asciiTheme="majorHAnsi" w:eastAsia="Times New Roman" w:hAnsiTheme="majorHAnsi" w:cstheme="majorHAnsi"/>
                <w:i/>
                <w:sz w:val="24"/>
                <w:szCs w:val="24"/>
              </w:rPr>
              <w:t>chi nhánh NHNNg</w:t>
            </w:r>
            <w:r w:rsidRPr="005A2B50">
              <w:rPr>
                <w:rFonts w:asciiTheme="majorHAnsi" w:eastAsia="Times New Roman" w:hAnsiTheme="majorHAnsi" w:cstheme="majorHAnsi"/>
                <w:i/>
                <w:sz w:val="24"/>
                <w:szCs w:val="24"/>
              </w:rPr>
              <w:t xml:space="preserve"> là thành viên được cung ứng sản phẩm phái sinh giá cả hàng hóa thông qua các sàn giao dịch, nền tảng giao dịch phái sinh hàng hóa được thành lập và hoạt động trong </w:t>
            </w:r>
            <w:r w:rsidR="00135412" w:rsidRPr="005A2B50">
              <w:rPr>
                <w:rFonts w:asciiTheme="majorHAnsi" w:eastAsia="Times New Roman" w:hAnsiTheme="majorHAnsi" w:cstheme="majorHAnsi"/>
                <w:i/>
                <w:sz w:val="24"/>
                <w:szCs w:val="24"/>
              </w:rPr>
              <w:t>TTTC</w:t>
            </w:r>
            <w:r w:rsidRPr="005A2B50">
              <w:rPr>
                <w:rFonts w:asciiTheme="majorHAnsi" w:eastAsia="Times New Roman" w:hAnsiTheme="majorHAnsi" w:cstheme="majorHAnsi"/>
                <w:i/>
                <w:sz w:val="24"/>
                <w:szCs w:val="24"/>
              </w:rPr>
              <w:t xml:space="preserve"> quốc tế tại Việt Nam.</w:t>
            </w:r>
          </w:p>
          <w:p w:rsidR="00110A6D" w:rsidRDefault="00D252E2" w:rsidP="00110A6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i/>
                <w:sz w:val="24"/>
                <w:szCs w:val="24"/>
              </w:rPr>
              <w:t>2. Việc</w:t>
            </w:r>
            <w:r w:rsidRPr="002D129E">
              <w:rPr>
                <w:rFonts w:asciiTheme="majorHAnsi" w:eastAsia="Times New Roman" w:hAnsiTheme="majorHAnsi" w:cstheme="majorHAnsi"/>
                <w:i/>
                <w:sz w:val="24"/>
                <w:szCs w:val="24"/>
              </w:rPr>
              <w:t xml:space="preserve"> cung ứng sản phẩm phái sinh giá cả hàng hóa bằng ngoại tệ cho tổ chức là thành viên, cá nhân, tổ chức ngoài lãnh thổ Việt Nam và tổ chức trên lãnh thổ Việt Nam không là thành viên được thực hiện theo hướng dẫn của ngân hàng mẹ, phù hợp với quy định tại Nghị quyết của Quốc hội, Nghị định này và các văn bản hướng dẫn có liên quan về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quốc tế tại Việt Nam.</w:t>
            </w:r>
          </w:p>
          <w:p w:rsidR="00110A6D" w:rsidRDefault="00D252E2" w:rsidP="00110A6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i/>
                <w:sz w:val="24"/>
                <w:szCs w:val="24"/>
              </w:rPr>
              <w:t xml:space="preserve">3. </w:t>
            </w:r>
            <w:r w:rsidR="00135412">
              <w:rPr>
                <w:rFonts w:asciiTheme="majorHAnsi" w:eastAsia="Times New Roman" w:hAnsiTheme="majorHAnsi" w:cstheme="majorHAnsi"/>
                <w:i/>
                <w:sz w:val="24"/>
                <w:szCs w:val="24"/>
              </w:rPr>
              <w:t>NHTM</w:t>
            </w:r>
            <w:r w:rsidRPr="002D129E">
              <w:rPr>
                <w:rFonts w:asciiTheme="majorHAnsi" w:eastAsia="Times New Roman" w:hAnsiTheme="majorHAnsi" w:cstheme="majorHAnsi"/>
                <w:i/>
                <w:sz w:val="24"/>
                <w:szCs w:val="24"/>
              </w:rPr>
              <w:t xml:space="preserve"> là thành viên, </w:t>
            </w:r>
            <w:r w:rsidR="00135412">
              <w:rPr>
                <w:rFonts w:asciiTheme="majorHAnsi" w:eastAsia="Times New Roman" w:hAnsiTheme="majorHAnsi" w:cstheme="majorHAnsi"/>
                <w:i/>
                <w:sz w:val="24"/>
                <w:szCs w:val="24"/>
              </w:rPr>
              <w:t>chi nhánh NHNNg</w:t>
            </w:r>
            <w:r w:rsidRPr="002D129E">
              <w:rPr>
                <w:rFonts w:asciiTheme="majorHAnsi" w:eastAsia="Times New Roman" w:hAnsiTheme="majorHAnsi" w:cstheme="majorHAnsi"/>
                <w:i/>
                <w:sz w:val="24"/>
                <w:szCs w:val="24"/>
              </w:rPr>
              <w:t xml:space="preserve"> là thành viên không được thực hiện các hoạt động sau đây:</w:t>
            </w:r>
          </w:p>
          <w:p w:rsidR="00110A6D" w:rsidRDefault="00D252E2" w:rsidP="00110A6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i/>
                <w:sz w:val="24"/>
                <w:szCs w:val="24"/>
              </w:rPr>
              <w:t>a) Cung ứng sản phẩm phái sinh giá cả hàng hóa bằng ngoại tệ cho cá nhân trên lãnh thổ Việt Nam;</w:t>
            </w:r>
          </w:p>
          <w:p w:rsidR="00110A6D" w:rsidRDefault="00D252E2" w:rsidP="00110A6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i/>
                <w:sz w:val="24"/>
                <w:szCs w:val="24"/>
              </w:rPr>
              <w:t>b) Cung ứng sản phẩm phái sinh giá cả hàng hóa bằng đồng Việt Nam cho tổ chức là thành viên, cá nhân, tổ chức ngoài lãnh thổ Việt Nam và cá nhân, tổ chức trên lãnh thổ Việt Nam không là thành viên.</w:t>
            </w:r>
          </w:p>
          <w:p w:rsidR="00366390" w:rsidRPr="002D129E" w:rsidRDefault="00D252E2" w:rsidP="00110A6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(Nội dung đề xuất điều chỉnh như </w:t>
            </w:r>
            <w:r w:rsidRPr="002D129E">
              <w:rPr>
                <w:rFonts w:asciiTheme="majorHAnsi" w:eastAsia="Times New Roman" w:hAnsiTheme="majorHAnsi" w:cstheme="majorHAnsi"/>
                <w:b/>
                <w:i/>
                <w:sz w:val="24"/>
                <w:szCs w:val="24"/>
              </w:rPr>
              <w:t xml:space="preserve">bôi đậm, </w:t>
            </w:r>
            <w:r w:rsidRPr="002D129E">
              <w:rPr>
                <w:rFonts w:asciiTheme="majorHAnsi" w:eastAsia="Times New Roman" w:hAnsiTheme="majorHAnsi" w:cstheme="majorHAnsi"/>
                <w:i/>
                <w:sz w:val="24"/>
                <w:szCs w:val="24"/>
              </w:rPr>
              <w:t>in nghiêng</w:t>
            </w:r>
            <w:r w:rsidRPr="002D129E">
              <w:rPr>
                <w:rFonts w:asciiTheme="majorHAnsi" w:eastAsia="Times New Roman" w:hAnsiTheme="majorHAnsi" w:cstheme="majorHAnsi"/>
                <w:sz w:val="24"/>
                <w:szCs w:val="24"/>
              </w:rPr>
              <w:t>).</w:t>
            </w:r>
          </w:p>
          <w:p w:rsidR="00110A6D" w:rsidRDefault="00D252E2" w:rsidP="00110A6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p>
          <w:p w:rsidR="00110A6D" w:rsidRDefault="00D252E2" w:rsidP="00110A6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Luật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và các nghị định hướng dẫn hiện hành về hoạt động ngân hàng không ghi nhận “giá cả hàng hóa” là một loại “tài sản tài chính khác”, cũng chưa định </w:t>
            </w:r>
            <w:r w:rsidRPr="002D129E">
              <w:rPr>
                <w:rFonts w:asciiTheme="majorHAnsi" w:eastAsia="Times New Roman" w:hAnsiTheme="majorHAnsi" w:cstheme="majorHAnsi"/>
                <w:sz w:val="24"/>
                <w:szCs w:val="24"/>
              </w:rPr>
              <w:lastRenderedPageBreak/>
              <w:t>nghĩa “sản phẩm phái sinh giá cả hàng hóa” là sản phẩm phái sinh trong hoạt động ngân hàng.</w:t>
            </w:r>
          </w:p>
          <w:p w:rsidR="00110A6D" w:rsidRDefault="00D252E2" w:rsidP="00110A6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Bên cạnh đó, khoản 1 Điều 13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quy định phái sinh hàng hóa phải được thực hiện qua các sàn giao dịch, nền tảng giao dịch được thành lập trong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Quy định này cho thấy hoạt động phái sinh hàng hóa có phạm vi khác biệt với hoạt động ngân hàng theo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và pháp luật về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w:t>
            </w:r>
          </w:p>
          <w:p w:rsidR="00366390" w:rsidRPr="00110A6D" w:rsidRDefault="00D252E2" w:rsidP="00110A6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Việc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cung ứng sản phẩm phái sinh giá cả hàng hóa không qua sàn giao dịch, nền tảng giao dịch phái sinh hàng hóa được thành lập và hoạt động trong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tại Việt Nam sẽ gây ra sự chồng chéo, không thống nhất về cơ quan quản lý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Việt Nam, Bộ Công Thương, Cơ quan điều hành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đối tượng điều chỉnh, phạm vi áp dụng và điều kiện áp dụng. Từ đó, gây khó khăn cho Cơ quan điều hành Trung tâm trong công tác quản lý nhà nước đối với việc đảm bảo điều hành tập trung, thống nhất, có hệ thống toàn bộ thị trường phái sinh hàng hóa.</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 xml:space="preserve">Không tiếp thu. </w:t>
            </w:r>
            <w:r w:rsidRPr="002D129E">
              <w:rPr>
                <w:rFonts w:asciiTheme="majorHAnsi" w:eastAsia="Times New Roman" w:hAnsiTheme="majorHAnsi" w:cstheme="majorHAnsi"/>
                <w:sz w:val="24"/>
                <w:szCs w:val="24"/>
              </w:rPr>
              <w:t xml:space="preserve">Lý do: Theo quy định hiện hành áp dụng trên lãnh thổ Việt Nam, các NHTM, chi nhánh NHNNg (đã được NHNN cấp phép hoạt động cung ứng sản phẩm phái sinh giá cả hàng hóa) được cung ứng sản phẩm phái sinh giá cả hàng hóa cho khách hàng theo quy định của NHNN hoặc được thực hiện qua Sở giao dịch hàng hóa Việt Nam có liên thông với Sở giao dịch hàng hóa ở nước ngoài theo quy định tại Nghị định của Chính phủ. Theo đó, NHNN đề xuất NHTM là thành viên, chi nhánh NHNNg là thành viên tiếp tục được cung ứng sản phẩm phái sinh giá cả hàng hóa </w:t>
            </w:r>
            <w:r w:rsidRPr="002D129E">
              <w:rPr>
                <w:rFonts w:asciiTheme="majorHAnsi" w:eastAsia="Times New Roman" w:hAnsiTheme="majorHAnsi" w:cstheme="majorHAnsi"/>
                <w:sz w:val="24"/>
                <w:szCs w:val="24"/>
              </w:rPr>
              <w:lastRenderedPageBreak/>
              <w:t xml:space="preserve">tại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như các NHTM, chi nhánh NHNNg đang được thực hiện trên lãnh thổ Việt Nam</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77: Dịch vụ môi giới tiền tệ</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110A6D" w:rsidRDefault="00D252E2" w:rsidP="00110A6D">
            <w:pPr>
              <w:spacing w:before="60" w:afterLines="60" w:after="144"/>
              <w:jc w:val="both"/>
              <w:rPr>
                <w:rFonts w:asciiTheme="majorHAnsi" w:eastAsia="Times New Roman" w:hAnsiTheme="majorHAnsi" w:cstheme="majorHAnsi"/>
                <w:sz w:val="24"/>
                <w:szCs w:val="24"/>
                <w:lang w:val="vi-VN"/>
              </w:rPr>
            </w:pPr>
            <w:r w:rsidRPr="002D129E">
              <w:rPr>
                <w:rFonts w:asciiTheme="majorHAnsi" w:eastAsia="Times New Roman" w:hAnsiTheme="majorHAnsi" w:cstheme="majorHAnsi"/>
                <w:sz w:val="24"/>
                <w:szCs w:val="24"/>
              </w:rPr>
              <w:t>Mở rộng khái niệm môi giới tiề</w:t>
            </w:r>
            <w:r w:rsidR="00110A6D">
              <w:rPr>
                <w:rFonts w:asciiTheme="majorHAnsi" w:eastAsia="Times New Roman" w:hAnsiTheme="majorHAnsi" w:cstheme="majorHAnsi"/>
                <w:sz w:val="24"/>
                <w:szCs w:val="24"/>
              </w:rPr>
              <w:t>n tệ theo chuẩn quốc tế, cụ thể</w:t>
            </w:r>
            <w:r w:rsidR="00110A6D">
              <w:rPr>
                <w:rFonts w:asciiTheme="majorHAnsi" w:eastAsia="Times New Roman" w:hAnsiTheme="majorHAnsi" w:cstheme="majorHAnsi"/>
                <w:sz w:val="24"/>
                <w:szCs w:val="24"/>
                <w:lang w:val="vi-VN"/>
              </w:rPr>
              <w:t>:</w:t>
            </w:r>
          </w:p>
          <w:p w:rsidR="00110A6D" w:rsidRDefault="00110A6D" w:rsidP="00110A6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lang w:val="vi-VN"/>
              </w:rPr>
              <w:t xml:space="preserve">1. </w:t>
            </w:r>
            <w:r w:rsidR="00D252E2" w:rsidRPr="002D129E">
              <w:rPr>
                <w:rFonts w:asciiTheme="majorHAnsi" w:eastAsia="Times New Roman" w:hAnsiTheme="majorHAnsi" w:cstheme="majorHAnsi"/>
                <w:sz w:val="24"/>
                <w:szCs w:val="24"/>
              </w:rPr>
              <w:t xml:space="preserve">Cho phép cung cấp cho khách hàng là doanh nghiệp, không chỉ giới hạn là </w:t>
            </w:r>
            <w:r w:rsidR="00135412">
              <w:rPr>
                <w:rFonts w:asciiTheme="majorHAnsi" w:eastAsia="Times New Roman" w:hAnsiTheme="majorHAnsi" w:cstheme="majorHAnsi"/>
                <w:sz w:val="24"/>
                <w:szCs w:val="24"/>
              </w:rPr>
              <w:t>TCTD</w:t>
            </w:r>
            <w:r w:rsidR="00D252E2" w:rsidRPr="002D129E">
              <w:rPr>
                <w:rFonts w:asciiTheme="majorHAnsi" w:eastAsia="Times New Roman" w:hAnsiTheme="majorHAnsi" w:cstheme="majorHAnsi"/>
                <w:sz w:val="24"/>
                <w:szCs w:val="24"/>
              </w:rPr>
              <w:t xml:space="preserve"> </w:t>
            </w:r>
            <w:r>
              <w:rPr>
                <w:rFonts w:asciiTheme="majorHAnsi" w:eastAsia="Times New Roman" w:hAnsiTheme="majorHAnsi" w:cstheme="majorHAnsi"/>
                <w:sz w:val="24"/>
                <w:szCs w:val="24"/>
              </w:rPr>
              <w:t>như quy định hiện hành của NHNN.</w:t>
            </w:r>
          </w:p>
          <w:p w:rsidR="00366390" w:rsidRPr="002D129E" w:rsidRDefault="00110A6D" w:rsidP="00110A6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lang w:val="vi-VN"/>
              </w:rPr>
              <w:lastRenderedPageBreak/>
              <w:t xml:space="preserve">2. </w:t>
            </w:r>
            <w:r w:rsidR="00D252E2" w:rsidRPr="002D129E">
              <w:rPr>
                <w:rFonts w:asciiTheme="majorHAnsi" w:eastAsia="Times New Roman" w:hAnsiTheme="majorHAnsi" w:cstheme="majorHAnsi"/>
                <w:sz w:val="24"/>
                <w:szCs w:val="24"/>
              </w:rPr>
              <w:t xml:space="preserve">Cho phép cung cấp cả cho đối tượng khách hàng không phải là thành viên TTTC. </w:t>
            </w:r>
          </w:p>
          <w:p w:rsidR="00366390" w:rsidRPr="001A3649" w:rsidRDefault="00D252E2" w:rsidP="00B321BD">
            <w:pPr>
              <w:spacing w:before="60" w:afterLines="60" w:after="144"/>
              <w:jc w:val="both"/>
              <w:rPr>
                <w:rFonts w:asciiTheme="majorHAnsi" w:eastAsia="Times New Roman" w:hAnsiTheme="majorHAnsi" w:cstheme="majorHAnsi"/>
                <w:sz w:val="24"/>
                <w:szCs w:val="24"/>
                <w:lang w:val="vi-VN"/>
              </w:rPr>
            </w:pPr>
            <w:r w:rsidRPr="002D129E">
              <w:rPr>
                <w:rFonts w:asciiTheme="majorHAnsi" w:eastAsia="Times New Roman" w:hAnsiTheme="majorHAnsi" w:cstheme="majorHAnsi"/>
                <w:b/>
                <w:sz w:val="24"/>
                <w:szCs w:val="24"/>
              </w:rPr>
              <w:t xml:space="preserve">Lý do: </w:t>
            </w:r>
            <w:r w:rsidRPr="002D129E">
              <w:rPr>
                <w:rFonts w:asciiTheme="majorHAnsi" w:eastAsia="Times New Roman" w:hAnsiTheme="majorHAnsi" w:cstheme="majorHAnsi"/>
                <w:sz w:val="24"/>
                <w:szCs w:val="24"/>
              </w:rPr>
              <w:t xml:space="preserve">Cơ chế thông thoáng, tạo động lực để các thành viên đa dạng hóa hoạt động.Phạm vi hiện tại đang hạn chế hơn so với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tại thành phố Gift của Ấn Độ và Dubai</w:t>
            </w:r>
            <w:r w:rsidR="001A3649">
              <w:rPr>
                <w:rFonts w:asciiTheme="majorHAnsi" w:eastAsia="Times New Roman" w:hAnsiTheme="majorHAnsi" w:cstheme="majorHAnsi"/>
                <w:sz w:val="24"/>
                <w:szCs w:val="24"/>
                <w:lang w:val="vi-VN"/>
              </w:rPr>
              <w:t>.</w:t>
            </w:r>
          </w:p>
        </w:tc>
        <w:tc>
          <w:tcPr>
            <w:tcW w:w="4680" w:type="dxa"/>
            <w:shd w:val="clear" w:color="auto" w:fill="FFFFFF"/>
          </w:tcPr>
          <w:p w:rsidR="00366390" w:rsidRPr="002D129E" w:rsidRDefault="00D252E2" w:rsidP="004A3ED0">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Luật Các TCTD (Khoản 20 Điều 4) quy định </w:t>
            </w:r>
            <w:r w:rsidRPr="00050F58">
              <w:rPr>
                <w:rFonts w:asciiTheme="majorHAnsi" w:eastAsia="Times New Roman" w:hAnsiTheme="majorHAnsi" w:cstheme="majorHAnsi"/>
                <w:i/>
                <w:sz w:val="24"/>
                <w:szCs w:val="24"/>
              </w:rPr>
              <w:t xml:space="preserve">“Môi giới tiền tệ là việc làm trung gian có thu phí môi giới để thu xếp thực hiện hoạt động ngân hàng và hoạt động kinh doanh khác theo quy định của Luật này giữa các </w:t>
            </w:r>
            <w:r w:rsidR="00135412" w:rsidRPr="00050F58">
              <w:rPr>
                <w:rFonts w:asciiTheme="majorHAnsi" w:eastAsia="Times New Roman" w:hAnsiTheme="majorHAnsi" w:cstheme="majorHAnsi"/>
                <w:i/>
                <w:sz w:val="24"/>
                <w:szCs w:val="24"/>
              </w:rPr>
              <w:t>TCTD</w:t>
            </w:r>
            <w:r w:rsidRPr="00050F58">
              <w:rPr>
                <w:rFonts w:asciiTheme="majorHAnsi" w:eastAsia="Times New Roman" w:hAnsiTheme="majorHAnsi" w:cstheme="majorHAnsi"/>
                <w:i/>
                <w:sz w:val="24"/>
                <w:szCs w:val="24"/>
              </w:rPr>
              <w:t xml:space="preserve">, </w:t>
            </w:r>
            <w:r w:rsidR="00135412" w:rsidRPr="00050F58">
              <w:rPr>
                <w:rFonts w:asciiTheme="majorHAnsi" w:eastAsia="Times New Roman" w:hAnsiTheme="majorHAnsi" w:cstheme="majorHAnsi"/>
                <w:i/>
                <w:sz w:val="24"/>
                <w:szCs w:val="24"/>
              </w:rPr>
              <w:t>chi nhánh NHNNg</w:t>
            </w:r>
            <w:r w:rsidRPr="00050F58">
              <w:rPr>
                <w:rFonts w:asciiTheme="majorHAnsi" w:eastAsia="Times New Roman" w:hAnsiTheme="majorHAnsi" w:cstheme="majorHAnsi"/>
                <w:i/>
                <w:sz w:val="24"/>
                <w:szCs w:val="24"/>
              </w:rPr>
              <w:t>”.</w:t>
            </w:r>
            <w:r w:rsidRPr="002D129E">
              <w:rPr>
                <w:rFonts w:asciiTheme="majorHAnsi" w:eastAsia="Times New Roman" w:hAnsiTheme="majorHAnsi" w:cstheme="majorHAnsi"/>
                <w:sz w:val="24"/>
                <w:szCs w:val="24"/>
              </w:rPr>
              <w:t xml:space="preserve"> Theo đó, đối tượng khách hàng của hoạt động môi giới tiền tệ là các TCTD,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không có đối </w:t>
            </w:r>
            <w:r w:rsidRPr="002D129E">
              <w:rPr>
                <w:rFonts w:asciiTheme="majorHAnsi" w:eastAsia="Times New Roman" w:hAnsiTheme="majorHAnsi" w:cstheme="majorHAnsi"/>
                <w:sz w:val="24"/>
                <w:szCs w:val="24"/>
              </w:rPr>
              <w:lastRenderedPageBreak/>
              <w:t xml:space="preserve">tượng khách hàng là tổ chức, cá nhân. Do vậy, để thống nhất với Luật Các TCTD, </w:t>
            </w:r>
            <w:r w:rsidR="004A3ED0">
              <w:rPr>
                <w:rFonts w:asciiTheme="majorHAnsi" w:eastAsia="Times New Roman" w:hAnsiTheme="majorHAnsi" w:cstheme="majorHAnsi"/>
                <w:sz w:val="24"/>
                <w:szCs w:val="24"/>
                <w:lang w:val="vi-VN"/>
              </w:rPr>
              <w:t>Vụ Chính sách tiền tệ</w:t>
            </w:r>
            <w:r w:rsidRPr="002D129E">
              <w:rPr>
                <w:rFonts w:asciiTheme="majorHAnsi" w:eastAsia="Times New Roman" w:hAnsiTheme="majorHAnsi" w:cstheme="majorHAnsi"/>
                <w:sz w:val="24"/>
                <w:szCs w:val="24"/>
              </w:rPr>
              <w:t xml:space="preserve"> đề xuất giữ nguyên như DTNĐ.</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78:  Tư vấn về hoạt động ngân hàng và hoạt động kinh doanh khác</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Cho phép mở rộng hoạt động tư vấn (không bó hẹp ở dịch vụ tư vấn hoạt động ngân hàng và hoạt động kinh doanh khác).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Lý do: Cơ chế thông thoáng, tạo động lực để các thành viên đa dạng hóa hoạt động.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Phạm vi hiện tại đang hạn chế hơn so với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tại thành phố Gift của Ấn Độ (gift city cho phép tư vấn đầu tư, tư vấn M&amp;A), chỉ phù hợp cho thị trường nội địa để bảo vệ người mua là cá nhân, không chuyên nghiệp. Trong khu TTTC là sân chơi của các nhà đầu tư quốc tế chuyên nghiệp, nên áp dụng các hạn chế cho TTTC tương tự với thị trường trong nước là chưa hợp lý.</w:t>
            </w:r>
          </w:p>
        </w:tc>
        <w:tc>
          <w:tcPr>
            <w:tcW w:w="4680" w:type="dxa"/>
            <w:shd w:val="clear" w:color="auto" w:fill="FFFFFF"/>
          </w:tcPr>
          <w:p w:rsidR="00366390" w:rsidRPr="007604FB" w:rsidRDefault="00C80DC7" w:rsidP="00B321BD">
            <w:pPr>
              <w:spacing w:before="60" w:afterLines="60" w:after="144"/>
              <w:jc w:val="both"/>
              <w:rPr>
                <w:rFonts w:asciiTheme="majorHAnsi" w:eastAsia="Times New Roman" w:hAnsiTheme="majorHAnsi" w:cstheme="majorHAnsi"/>
                <w:sz w:val="24"/>
                <w:szCs w:val="24"/>
                <w:lang w:val="vi-VN"/>
              </w:rPr>
            </w:pPr>
            <w:r w:rsidRPr="007604FB">
              <w:rPr>
                <w:rFonts w:asciiTheme="majorHAnsi" w:eastAsia="Times New Roman" w:hAnsiTheme="majorHAnsi" w:cstheme="majorHAnsi"/>
                <w:sz w:val="24"/>
                <w:szCs w:val="24"/>
                <w:lang w:val="vi-VN"/>
              </w:rPr>
              <w:t>DTNĐ quy định chỉ cho phép NHTM là thành viên, chi nhánh NHNNg là thành viên được tư vấn đối với hoạt động ngân hàng, hoạt động kinh doanh khác để đảm bảo dịch vụ tư vấn có chất lượng, đúng với chuyên môn, hoạt động kinh doanh của TCTD, chi nhánh NHNNg.</w:t>
            </w:r>
          </w:p>
        </w:tc>
      </w:tr>
      <w:tr w:rsidR="00366390" w:rsidRPr="002D129E">
        <w:trPr>
          <w:trHeight w:val="240"/>
        </w:trPr>
        <w:tc>
          <w:tcPr>
            <w:tcW w:w="4245" w:type="dxa"/>
            <w:shd w:val="clear" w:color="auto" w:fill="FFFFFF"/>
          </w:tcPr>
          <w:p w:rsidR="00C80DC7"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82:</w:t>
            </w:r>
          </w:p>
          <w:p w:rsidR="00366390" w:rsidRPr="002D129E" w:rsidRDefault="00135412" w:rsidP="00B321BD">
            <w:pPr>
              <w:spacing w:before="60" w:afterLines="60" w:after="144"/>
              <w:jc w:val="both"/>
              <w:rPr>
                <w:rFonts w:asciiTheme="majorHAnsi" w:eastAsia="Times New Roman" w:hAnsiTheme="majorHAnsi" w:cstheme="majorHAnsi"/>
                <w:b/>
                <w:sz w:val="24"/>
                <w:szCs w:val="24"/>
              </w:rPr>
            </w:pPr>
            <w:r>
              <w:rPr>
                <w:rFonts w:asciiTheme="majorHAnsi" w:eastAsia="Times New Roman" w:hAnsiTheme="majorHAnsi" w:cstheme="majorHAnsi"/>
                <w:sz w:val="24"/>
                <w:szCs w:val="24"/>
              </w:rPr>
              <w:t>DTNĐ</w:t>
            </w:r>
            <w:r w:rsidR="00D252E2" w:rsidRPr="002D129E">
              <w:rPr>
                <w:rFonts w:asciiTheme="majorHAnsi" w:eastAsia="Times New Roman" w:hAnsiTheme="majorHAnsi" w:cstheme="majorHAnsi"/>
                <w:sz w:val="24"/>
                <w:szCs w:val="24"/>
              </w:rPr>
              <w:t xml:space="preserve"> không cho phép NHTM là thành viên của </w:t>
            </w:r>
            <w:r w:rsidR="00637AC3">
              <w:rPr>
                <w:rFonts w:asciiTheme="majorHAnsi" w:eastAsia="Times New Roman" w:hAnsiTheme="majorHAnsi" w:cstheme="majorHAnsi"/>
                <w:sz w:val="24"/>
                <w:szCs w:val="24"/>
              </w:rPr>
              <w:t>TTTC</w:t>
            </w:r>
            <w:r w:rsidR="00D252E2" w:rsidRPr="002D129E">
              <w:rPr>
                <w:rFonts w:asciiTheme="majorHAnsi" w:eastAsia="Times New Roman" w:hAnsiTheme="majorHAnsi" w:cstheme="majorHAnsi"/>
                <w:sz w:val="24"/>
                <w:szCs w:val="24"/>
              </w:rPr>
              <w:t xml:space="preserve"> được thực hiện một số hoạt động trong đó có hoạt động: Đại lý quản lý tài sản bảo đảm cho bên cho vay là tổ chức tài chính quốc tế, </w:t>
            </w:r>
            <w:r>
              <w:rPr>
                <w:rFonts w:asciiTheme="majorHAnsi" w:eastAsia="Times New Roman" w:hAnsiTheme="majorHAnsi" w:cstheme="majorHAnsi"/>
                <w:sz w:val="24"/>
                <w:szCs w:val="24"/>
              </w:rPr>
              <w:t>TCTD</w:t>
            </w:r>
            <w:r w:rsidR="00D252E2" w:rsidRPr="002D129E">
              <w:rPr>
                <w:rFonts w:asciiTheme="majorHAnsi" w:eastAsia="Times New Roman" w:hAnsiTheme="majorHAnsi" w:cstheme="majorHAnsi"/>
                <w:sz w:val="24"/>
                <w:szCs w:val="24"/>
              </w:rPr>
              <w:t xml:space="preserve"> nước ngoài, </w:t>
            </w:r>
            <w:r>
              <w:rPr>
                <w:rFonts w:asciiTheme="majorHAnsi" w:eastAsia="Times New Roman" w:hAnsiTheme="majorHAnsi" w:cstheme="majorHAnsi"/>
                <w:sz w:val="24"/>
                <w:szCs w:val="24"/>
              </w:rPr>
              <w:t>TCTD</w:t>
            </w:r>
            <w:r w:rsidR="00D252E2" w:rsidRPr="002D129E">
              <w:rPr>
                <w:rFonts w:asciiTheme="majorHAnsi" w:eastAsia="Times New Roman" w:hAnsiTheme="majorHAnsi" w:cstheme="majorHAnsi"/>
                <w:sz w:val="24"/>
                <w:szCs w:val="24"/>
              </w:rPr>
              <w:t xml:space="preserve">, </w:t>
            </w:r>
            <w:r>
              <w:rPr>
                <w:rFonts w:asciiTheme="majorHAnsi" w:eastAsia="Times New Roman" w:hAnsiTheme="majorHAnsi" w:cstheme="majorHAnsi"/>
                <w:sz w:val="24"/>
                <w:szCs w:val="24"/>
              </w:rPr>
              <w:t>chi nhánh NHNNg</w:t>
            </w:r>
            <w:r w:rsidR="00D252E2" w:rsidRPr="002D129E">
              <w:rPr>
                <w:rFonts w:asciiTheme="majorHAnsi" w:eastAsia="Times New Roman" w:hAnsiTheme="majorHAnsi" w:cstheme="majorHAnsi"/>
                <w:sz w:val="24"/>
                <w:szCs w:val="24"/>
              </w:rPr>
              <w:t xml:space="preserve"> và phát hành chứng chỉ tiền gửi.</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b/>
                <w:sz w:val="24"/>
                <w:szCs w:val="24"/>
              </w:rPr>
              <w:t>Đề xuất:</w:t>
            </w:r>
            <w:r w:rsidRPr="002D129E">
              <w:rPr>
                <w:rFonts w:asciiTheme="majorHAnsi" w:eastAsia="Times New Roman" w:hAnsiTheme="majorHAnsi" w:cstheme="majorHAnsi"/>
                <w:sz w:val="24"/>
                <w:szCs w:val="24"/>
              </w:rPr>
              <w:t xml:space="preserve"> Nghị định cho phép NHTM là thành viên của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được thực hiện hoạt động sau:</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(i) Đại lý quản lý tài sản bảo đảm cho bên cho vay là tổ chức tài chính quốc tế,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nước ngoài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Để thu hút dòng vốn của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tổ chức tài chính nước ngoài cho vay, tài trợ cho hoạt động của các thành viên trong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(ii) Phát hành chứng chỉ tiền gửi</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Phát hành chứng chỉ tiền gửi là một hoạt động ngân hàng cơ bản của NHTM, cần cho phép thực hiện để tăng thêm nguồn vốn cho hoạt động của NHTM là thành viên trong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bCs/>
                <w:sz w:val="24"/>
                <w:szCs w:val="24"/>
              </w:rPr>
            </w:pPr>
            <w:r w:rsidRPr="002D129E">
              <w:rPr>
                <w:rFonts w:asciiTheme="majorHAnsi" w:eastAsia="Times New Roman" w:hAnsiTheme="majorHAnsi" w:cstheme="majorHAnsi"/>
                <w:b/>
                <w:bCs/>
                <w:sz w:val="24"/>
                <w:szCs w:val="24"/>
              </w:rPr>
              <w:lastRenderedPageBreak/>
              <w:t xml:space="preserve">1. Đại lý quản lý tài sản bảo đảm cho bên cho vay là tổ chức tài chính quốc tế, </w:t>
            </w:r>
            <w:r w:rsidR="00135412">
              <w:rPr>
                <w:rFonts w:asciiTheme="majorHAnsi" w:eastAsia="Times New Roman" w:hAnsiTheme="majorHAnsi" w:cstheme="majorHAnsi"/>
                <w:b/>
                <w:bCs/>
                <w:sz w:val="24"/>
                <w:szCs w:val="24"/>
              </w:rPr>
              <w:t>TCTD</w:t>
            </w:r>
            <w:r w:rsidRPr="002D129E">
              <w:rPr>
                <w:rFonts w:asciiTheme="majorHAnsi" w:eastAsia="Times New Roman" w:hAnsiTheme="majorHAnsi" w:cstheme="majorHAnsi"/>
                <w:b/>
                <w:bCs/>
                <w:sz w:val="24"/>
                <w:szCs w:val="24"/>
              </w:rPr>
              <w:t xml:space="preserve"> nước ngoài</w:t>
            </w:r>
          </w:p>
          <w:p w:rsidR="004B157C" w:rsidRPr="002D129E" w:rsidRDefault="004B157C" w:rsidP="00B321BD">
            <w:pPr>
              <w:spacing w:before="60" w:afterLines="60" w:after="144"/>
              <w:jc w:val="both"/>
              <w:rPr>
                <w:rFonts w:asciiTheme="majorHAnsi" w:eastAsia="Times New Roman" w:hAnsiTheme="majorHAnsi" w:cstheme="majorHAnsi"/>
                <w:b/>
                <w:bCs/>
                <w:sz w:val="24"/>
                <w:szCs w:val="24"/>
                <w:lang w:val="en"/>
              </w:rPr>
            </w:pPr>
            <w:r w:rsidRPr="002D129E">
              <w:rPr>
                <w:rFonts w:asciiTheme="majorHAnsi" w:eastAsia="Times New Roman" w:hAnsiTheme="majorHAnsi" w:cstheme="majorHAnsi"/>
                <w:b/>
                <w:bCs/>
                <w:sz w:val="24"/>
                <w:szCs w:val="24"/>
                <w:lang w:val="en-US"/>
              </w:rPr>
              <w:t>Tiếp thu ý kiến,</w:t>
            </w:r>
            <w:r w:rsidRPr="002D129E">
              <w:rPr>
                <w:rFonts w:asciiTheme="majorHAnsi" w:eastAsia="Times New Roman" w:hAnsiTheme="majorHAnsi" w:cstheme="majorHAnsi"/>
                <w:sz w:val="24"/>
                <w:szCs w:val="24"/>
                <w:lang w:val="en-US"/>
              </w:rPr>
              <w:t xml:space="preserve"> sửa tại</w:t>
            </w:r>
            <w:r w:rsidR="00D252E2" w:rsidRPr="002D129E">
              <w:rPr>
                <w:rFonts w:asciiTheme="majorHAnsi" w:eastAsia="Times New Roman" w:hAnsiTheme="majorHAnsi" w:cstheme="majorHAnsi"/>
                <w:sz w:val="24"/>
                <w:szCs w:val="24"/>
              </w:rPr>
              <w:t xml:space="preserve"> DTNĐ </w:t>
            </w:r>
            <w:r w:rsidRPr="002D129E">
              <w:rPr>
                <w:rFonts w:asciiTheme="majorHAnsi" w:eastAsia="Times New Roman" w:hAnsiTheme="majorHAnsi" w:cstheme="majorHAnsi"/>
                <w:sz w:val="24"/>
                <w:szCs w:val="24"/>
                <w:lang w:val="en-US"/>
              </w:rPr>
              <w:t>như sau: “</w:t>
            </w:r>
            <w:r w:rsidRPr="002D129E">
              <w:rPr>
                <w:rFonts w:asciiTheme="majorHAnsi" w:eastAsia="Times New Roman" w:hAnsiTheme="majorHAnsi" w:cstheme="majorHAnsi"/>
                <w:i/>
                <w:iCs/>
                <w:sz w:val="24"/>
                <w:szCs w:val="24"/>
                <w:lang w:val="en"/>
              </w:rPr>
              <w:t xml:space="preserve">Ngân hàng là thành viên chỉ được làm đại lý quản lý tài sản bảo đảm cho bên cho vay là tổ chức tài chính quốc tế, </w:t>
            </w:r>
            <w:r w:rsidR="00135412">
              <w:rPr>
                <w:rFonts w:asciiTheme="majorHAnsi" w:eastAsia="Times New Roman" w:hAnsiTheme="majorHAnsi" w:cstheme="majorHAnsi"/>
                <w:i/>
                <w:iCs/>
                <w:sz w:val="24"/>
                <w:szCs w:val="24"/>
                <w:lang w:val="en"/>
              </w:rPr>
              <w:t>TCTD</w:t>
            </w:r>
            <w:r w:rsidRPr="002D129E">
              <w:rPr>
                <w:rFonts w:asciiTheme="majorHAnsi" w:eastAsia="Times New Roman" w:hAnsiTheme="majorHAnsi" w:cstheme="majorHAnsi"/>
                <w:i/>
                <w:iCs/>
                <w:sz w:val="24"/>
                <w:szCs w:val="24"/>
                <w:lang w:val="en"/>
              </w:rPr>
              <w:t xml:space="preserve"> nước ngoài thực hiện cho vay cá nhân, tổ chức ngoài lãnh thổ Việt Nam </w:t>
            </w:r>
            <w:r w:rsidRPr="002D129E">
              <w:rPr>
                <w:rFonts w:asciiTheme="majorHAnsi" w:eastAsia="Times New Roman" w:hAnsiTheme="majorHAnsi" w:cstheme="majorHAnsi"/>
                <w:i/>
                <w:iCs/>
                <w:sz w:val="24"/>
                <w:szCs w:val="24"/>
                <w:lang w:val="en"/>
              </w:rPr>
              <w:lastRenderedPageBreak/>
              <w:t xml:space="preserve">theo chính sách của chủ sở hữu, ngân hàng mẹ đang áp dụng phù hợp với Nghị quyết về </w:t>
            </w:r>
            <w:r w:rsidR="00135412">
              <w:rPr>
                <w:rFonts w:asciiTheme="majorHAnsi" w:eastAsia="Times New Roman" w:hAnsiTheme="majorHAnsi" w:cstheme="majorHAnsi"/>
                <w:i/>
                <w:iCs/>
                <w:sz w:val="24"/>
                <w:szCs w:val="24"/>
                <w:lang w:val="en"/>
              </w:rPr>
              <w:t>TTTC</w:t>
            </w:r>
            <w:r w:rsidRPr="002D129E">
              <w:rPr>
                <w:rFonts w:asciiTheme="majorHAnsi" w:eastAsia="Times New Roman" w:hAnsiTheme="majorHAnsi" w:cstheme="majorHAnsi"/>
                <w:i/>
                <w:iCs/>
                <w:sz w:val="24"/>
                <w:szCs w:val="24"/>
                <w:lang w:val="en"/>
              </w:rPr>
              <w:t>, Nghị định này.”</w:t>
            </w:r>
          </w:p>
          <w:p w:rsidR="00366390" w:rsidRPr="002D129E" w:rsidRDefault="00D252E2" w:rsidP="00B321BD">
            <w:pPr>
              <w:spacing w:before="60" w:afterLines="60" w:after="144"/>
              <w:jc w:val="both"/>
              <w:rPr>
                <w:rFonts w:asciiTheme="majorHAnsi" w:eastAsia="Times New Roman" w:hAnsiTheme="majorHAnsi" w:cstheme="majorHAnsi"/>
                <w:b/>
                <w:bCs/>
                <w:sz w:val="24"/>
                <w:szCs w:val="24"/>
              </w:rPr>
            </w:pPr>
            <w:r w:rsidRPr="002D129E">
              <w:rPr>
                <w:rFonts w:asciiTheme="majorHAnsi" w:eastAsia="Times New Roman" w:hAnsiTheme="majorHAnsi" w:cstheme="majorHAnsi"/>
                <w:b/>
                <w:bCs/>
                <w:sz w:val="24"/>
                <w:szCs w:val="24"/>
              </w:rPr>
              <w:t>2. Phát hành chứng chỉ tiền gửi</w:t>
            </w:r>
          </w:p>
          <w:p w:rsidR="00366390" w:rsidRPr="002D129E" w:rsidRDefault="00D252E2" w:rsidP="002C4AC8">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t>Không tiếp thu</w:t>
            </w:r>
            <w:r w:rsidRPr="002D129E">
              <w:rPr>
                <w:rFonts w:asciiTheme="majorHAnsi" w:eastAsia="Times New Roman" w:hAnsiTheme="majorHAnsi" w:cstheme="majorHAnsi"/>
                <w:sz w:val="24"/>
                <w:szCs w:val="24"/>
              </w:rPr>
              <w:t>. Hiện nay thị trường chứng chỉ tiền gửi Việt Nam chỉ bằng</w:t>
            </w:r>
            <w:r w:rsidR="002C4AC8">
              <w:rPr>
                <w:rFonts w:asciiTheme="majorHAnsi" w:eastAsia="Times New Roman" w:hAnsiTheme="majorHAnsi" w:cstheme="majorHAnsi"/>
                <w:sz w:val="24"/>
                <w:szCs w:val="24"/>
                <w:lang w:val="vi-VN"/>
              </w:rPr>
              <w:t xml:space="preserve"> Việt Nam đồng</w:t>
            </w:r>
            <w:r w:rsidRPr="002D129E">
              <w:rPr>
                <w:rFonts w:asciiTheme="majorHAnsi" w:eastAsia="Times New Roman" w:hAnsiTheme="majorHAnsi" w:cstheme="majorHAnsi"/>
                <w:sz w:val="24"/>
                <w:szCs w:val="24"/>
              </w:rPr>
              <w:t xml:space="preserve"> và quan điểm về xây dựng TTTC là thành viên TTTC không huy động vốn từ phần còn lại của Việt Nam và huy động vốn bằng </w:t>
            </w:r>
            <w:r w:rsidR="0095087E">
              <w:rPr>
                <w:rFonts w:asciiTheme="majorHAnsi" w:eastAsia="Times New Roman" w:hAnsiTheme="majorHAnsi" w:cstheme="majorHAnsi"/>
                <w:sz w:val="24"/>
                <w:szCs w:val="24"/>
                <w:lang w:val="vi-VN"/>
              </w:rPr>
              <w:t>Việt Nam đồng</w:t>
            </w:r>
            <w:r w:rsidRPr="002D129E">
              <w:rPr>
                <w:rFonts w:asciiTheme="majorHAnsi" w:eastAsia="Times New Roman" w:hAnsiTheme="majorHAnsi" w:cstheme="majorHAnsi"/>
                <w:sz w:val="24"/>
                <w:szCs w:val="24"/>
              </w:rPr>
              <w:t xml:space="preserve">. Do vậy, đề xuất giữ nguyên như DTNĐ.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82: Các hoạt động không được phép thực </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Cho phép hoạt động đại lý quản lý tài sản bảo đảm và lưu ký chứng khoán</w:t>
            </w:r>
          </w:p>
          <w:p w:rsidR="00FB4E9C" w:rsidRDefault="00FB4E9C" w:rsidP="00FB4E9C">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Lý do:</w:t>
            </w:r>
          </w:p>
          <w:p w:rsidR="00FB4E9C" w:rsidRDefault="00FB4E9C"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lang w:val="vi-VN"/>
              </w:rPr>
              <w:t xml:space="preserve">1. </w:t>
            </w:r>
            <w:r w:rsidR="00D252E2" w:rsidRPr="002D129E">
              <w:rPr>
                <w:rFonts w:asciiTheme="majorHAnsi" w:eastAsia="Times New Roman" w:hAnsiTheme="majorHAnsi" w:cstheme="majorHAnsi"/>
                <w:sz w:val="24"/>
                <w:szCs w:val="24"/>
              </w:rPr>
              <w:t>Tại Ấn Độ và Dubai không có hạn chế tương tự.</w:t>
            </w:r>
          </w:p>
          <w:p w:rsidR="00366390" w:rsidRPr="002D129E" w:rsidRDefault="00FB4E9C"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lang w:val="vi-VN"/>
              </w:rPr>
              <w:t>2.</w:t>
            </w:r>
            <w:r w:rsidR="00D252E2" w:rsidRPr="002D129E">
              <w:rPr>
                <w:rFonts w:asciiTheme="majorHAnsi" w:eastAsia="Times New Roman" w:hAnsiTheme="majorHAnsi" w:cstheme="majorHAnsi"/>
                <w:sz w:val="24"/>
                <w:szCs w:val="24"/>
              </w:rPr>
              <w:t xml:space="preserve"> Nhu cầu thực tiễn chắc chắn phát sinh. </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bCs/>
                <w:sz w:val="24"/>
                <w:szCs w:val="24"/>
              </w:rPr>
            </w:pPr>
            <w:r w:rsidRPr="002D129E">
              <w:rPr>
                <w:rFonts w:asciiTheme="majorHAnsi" w:eastAsia="Times New Roman" w:hAnsiTheme="majorHAnsi" w:cstheme="majorHAnsi"/>
                <w:b/>
                <w:bCs/>
                <w:sz w:val="24"/>
                <w:szCs w:val="24"/>
              </w:rPr>
              <w:t xml:space="preserve">1. Đại lý quản lý tài sản bảo đảm cho bên cho vay là tổ chức tài chính quốc tế, </w:t>
            </w:r>
            <w:r w:rsidR="00135412">
              <w:rPr>
                <w:rFonts w:asciiTheme="majorHAnsi" w:eastAsia="Times New Roman" w:hAnsiTheme="majorHAnsi" w:cstheme="majorHAnsi"/>
                <w:b/>
                <w:bCs/>
                <w:sz w:val="24"/>
                <w:szCs w:val="24"/>
              </w:rPr>
              <w:t>TCTD</w:t>
            </w:r>
            <w:r w:rsidRPr="002D129E">
              <w:rPr>
                <w:rFonts w:asciiTheme="majorHAnsi" w:eastAsia="Times New Roman" w:hAnsiTheme="majorHAnsi" w:cstheme="majorHAnsi"/>
                <w:b/>
                <w:bCs/>
                <w:sz w:val="24"/>
                <w:szCs w:val="24"/>
              </w:rPr>
              <w:t xml:space="preserve"> nước ngoài</w:t>
            </w:r>
          </w:p>
          <w:p w:rsidR="002240A2" w:rsidRPr="002D129E" w:rsidRDefault="002240A2" w:rsidP="00B321BD">
            <w:pPr>
              <w:spacing w:before="60" w:afterLines="60" w:after="144"/>
              <w:jc w:val="both"/>
              <w:rPr>
                <w:rFonts w:asciiTheme="majorHAnsi" w:eastAsia="Times New Roman" w:hAnsiTheme="majorHAnsi" w:cstheme="majorHAnsi"/>
                <w:b/>
                <w:bCs/>
                <w:sz w:val="24"/>
                <w:szCs w:val="24"/>
                <w:lang w:val="en"/>
              </w:rPr>
            </w:pPr>
            <w:r w:rsidRPr="002D129E">
              <w:rPr>
                <w:rFonts w:asciiTheme="majorHAnsi" w:eastAsia="Times New Roman" w:hAnsiTheme="majorHAnsi" w:cstheme="majorHAnsi"/>
                <w:b/>
                <w:bCs/>
                <w:sz w:val="24"/>
                <w:szCs w:val="24"/>
                <w:lang w:val="en-US"/>
              </w:rPr>
              <w:t>Tiếp thu ý kiến,</w:t>
            </w:r>
            <w:r w:rsidRPr="002D129E">
              <w:rPr>
                <w:rFonts w:asciiTheme="majorHAnsi" w:eastAsia="Times New Roman" w:hAnsiTheme="majorHAnsi" w:cstheme="majorHAnsi"/>
                <w:sz w:val="24"/>
                <w:szCs w:val="24"/>
                <w:lang w:val="en-US"/>
              </w:rPr>
              <w:t xml:space="preserve"> sửa tại</w:t>
            </w:r>
            <w:r w:rsidRPr="002D129E">
              <w:rPr>
                <w:rFonts w:asciiTheme="majorHAnsi" w:eastAsia="Times New Roman" w:hAnsiTheme="majorHAnsi" w:cstheme="majorHAnsi"/>
                <w:sz w:val="24"/>
                <w:szCs w:val="24"/>
              </w:rPr>
              <w:t xml:space="preserve"> DTNĐ </w:t>
            </w:r>
            <w:r w:rsidRPr="002D129E">
              <w:rPr>
                <w:rFonts w:asciiTheme="majorHAnsi" w:eastAsia="Times New Roman" w:hAnsiTheme="majorHAnsi" w:cstheme="majorHAnsi"/>
                <w:sz w:val="24"/>
                <w:szCs w:val="24"/>
                <w:lang w:val="en-US"/>
              </w:rPr>
              <w:t>như sau: “</w:t>
            </w:r>
            <w:r w:rsidRPr="002D129E">
              <w:rPr>
                <w:rFonts w:asciiTheme="majorHAnsi" w:eastAsia="Times New Roman" w:hAnsiTheme="majorHAnsi" w:cstheme="majorHAnsi"/>
                <w:i/>
                <w:iCs/>
                <w:sz w:val="24"/>
                <w:szCs w:val="24"/>
                <w:lang w:val="en"/>
              </w:rPr>
              <w:t xml:space="preserve">Ngân hàng là thành viên chỉ được làm đại lý quản lý tài sản bảo đảm cho bên cho vay là tổ chức tài chính quốc tế, </w:t>
            </w:r>
            <w:r w:rsidR="00135412">
              <w:rPr>
                <w:rFonts w:asciiTheme="majorHAnsi" w:eastAsia="Times New Roman" w:hAnsiTheme="majorHAnsi" w:cstheme="majorHAnsi"/>
                <w:i/>
                <w:iCs/>
                <w:sz w:val="24"/>
                <w:szCs w:val="24"/>
                <w:lang w:val="en"/>
              </w:rPr>
              <w:t>TCTD</w:t>
            </w:r>
            <w:r w:rsidRPr="002D129E">
              <w:rPr>
                <w:rFonts w:asciiTheme="majorHAnsi" w:eastAsia="Times New Roman" w:hAnsiTheme="majorHAnsi" w:cstheme="majorHAnsi"/>
                <w:i/>
                <w:iCs/>
                <w:sz w:val="24"/>
                <w:szCs w:val="24"/>
                <w:lang w:val="en"/>
              </w:rPr>
              <w:t xml:space="preserve"> nước ngoài thực hiện cho vay cá nhân, tổ chức ngoài lãnh thổ Việt Nam theo chính sách của chủ sở hữu, ngân hàng mẹ đang áp dụng phù hợp với Nghị quyết về </w:t>
            </w:r>
            <w:r w:rsidR="00135412">
              <w:rPr>
                <w:rFonts w:asciiTheme="majorHAnsi" w:eastAsia="Times New Roman" w:hAnsiTheme="majorHAnsi" w:cstheme="majorHAnsi"/>
                <w:i/>
                <w:iCs/>
                <w:sz w:val="24"/>
                <w:szCs w:val="24"/>
                <w:lang w:val="en"/>
              </w:rPr>
              <w:t>TTTC</w:t>
            </w:r>
            <w:r w:rsidRPr="002D129E">
              <w:rPr>
                <w:rFonts w:asciiTheme="majorHAnsi" w:eastAsia="Times New Roman" w:hAnsiTheme="majorHAnsi" w:cstheme="majorHAnsi"/>
                <w:i/>
                <w:iCs/>
                <w:sz w:val="24"/>
                <w:szCs w:val="24"/>
                <w:lang w:val="en"/>
              </w:rPr>
              <w:t>, Nghị định này.”</w:t>
            </w:r>
          </w:p>
          <w:p w:rsidR="00366390" w:rsidRPr="002D129E" w:rsidRDefault="00D252E2" w:rsidP="00B321BD">
            <w:pPr>
              <w:spacing w:before="60" w:afterLines="60" w:after="144"/>
              <w:jc w:val="both"/>
              <w:rPr>
                <w:rFonts w:asciiTheme="majorHAnsi" w:eastAsia="Times New Roman" w:hAnsiTheme="majorHAnsi" w:cstheme="majorHAnsi"/>
                <w:b/>
                <w:bCs/>
                <w:sz w:val="24"/>
                <w:szCs w:val="24"/>
              </w:rPr>
            </w:pPr>
            <w:r w:rsidRPr="002D129E">
              <w:rPr>
                <w:rFonts w:asciiTheme="majorHAnsi" w:eastAsia="Times New Roman" w:hAnsiTheme="majorHAnsi" w:cstheme="majorHAnsi"/>
                <w:b/>
                <w:bCs/>
                <w:sz w:val="24"/>
                <w:szCs w:val="24"/>
              </w:rPr>
              <w:t>2. Lưu ký chứng khoán</w:t>
            </w:r>
          </w:p>
          <w:p w:rsidR="00366390" w:rsidRPr="002D129E" w:rsidRDefault="00BD4851"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lang w:val="en-US"/>
              </w:rPr>
              <w:t>Không t</w:t>
            </w:r>
            <w:r w:rsidR="00093FDE" w:rsidRPr="002D129E">
              <w:rPr>
                <w:rFonts w:asciiTheme="majorHAnsi" w:eastAsia="Times New Roman" w:hAnsiTheme="majorHAnsi" w:cstheme="majorHAnsi"/>
                <w:sz w:val="24"/>
                <w:szCs w:val="24"/>
                <w:lang w:val="en-US"/>
              </w:rPr>
              <w:t>iếp thu</w:t>
            </w:r>
            <w:r w:rsidRPr="002D129E">
              <w:rPr>
                <w:rFonts w:asciiTheme="majorHAnsi" w:eastAsia="Times New Roman" w:hAnsiTheme="majorHAnsi" w:cstheme="majorHAnsi"/>
                <w:sz w:val="24"/>
                <w:szCs w:val="24"/>
                <w:lang w:val="en-US"/>
              </w:rPr>
              <w:t>,</w:t>
            </w:r>
            <w:r w:rsidR="00093FDE" w:rsidRPr="002D129E">
              <w:rPr>
                <w:rFonts w:asciiTheme="majorHAnsi" w:eastAsia="Times New Roman" w:hAnsiTheme="majorHAnsi" w:cstheme="majorHAnsi"/>
                <w:sz w:val="24"/>
                <w:szCs w:val="24"/>
                <w:lang w:val="en-US"/>
              </w:rPr>
              <w:t xml:space="preserve"> </w:t>
            </w:r>
            <w:r w:rsidRPr="002D129E">
              <w:rPr>
                <w:rFonts w:asciiTheme="majorHAnsi" w:eastAsia="Times New Roman" w:hAnsiTheme="majorHAnsi" w:cstheme="majorHAnsi"/>
                <w:sz w:val="24"/>
                <w:szCs w:val="24"/>
                <w:lang w:val="en-US"/>
              </w:rPr>
              <w:t>c</w:t>
            </w:r>
            <w:r w:rsidR="00D252E2" w:rsidRPr="002D129E">
              <w:rPr>
                <w:rFonts w:asciiTheme="majorHAnsi" w:eastAsia="Times New Roman" w:hAnsiTheme="majorHAnsi" w:cstheme="majorHAnsi"/>
                <w:sz w:val="24"/>
                <w:szCs w:val="24"/>
              </w:rPr>
              <w:t xml:space="preserve">ác quy định về hoạt động ngân hàng tại DTNĐ chủ yếu hướng tới các hoạt động ngân hàng truyền thống. Đối với các hoạt động về lưu ký chứng khoán, các thành </w:t>
            </w:r>
            <w:r w:rsidR="00D252E2" w:rsidRPr="002D129E">
              <w:rPr>
                <w:rFonts w:asciiTheme="majorHAnsi" w:eastAsia="Times New Roman" w:hAnsiTheme="majorHAnsi" w:cstheme="majorHAnsi"/>
                <w:sz w:val="24"/>
                <w:szCs w:val="24"/>
              </w:rPr>
              <w:lastRenderedPageBreak/>
              <w:t>viên khác của TTTC trong lĩnh vực chứng khoán sẽ có lợi thế hơn NHTM là thành viên TTTC khi việc cung cấp các dịch vụ này.</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83. Những trường hợp không được cấp tín dụng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vốn trong nước không được cấp tín dụng đối với tổ chức, cá nhân sau đây: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a) Thành viên Hội đồng thành viên, thành viên Ban kiểm soát, Tổng giám đốc (Giám đốc), Phó Tổng giám đốc (Phó giám đốc) và chức danh tương đương theo quy định tại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đó; Tổng giám đốc (Giám đốc), Phó Tổng giám đốc (Phó giám đốc) của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đó; chủ sở hữu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trong nước;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 Vợ, chồng, cha, mẹ, con, anh, chị, em của thành viên Hội đồng thành viên, thành viên Ban kiểm soát, Tổng giám đốc (Giám đốc), Phó Tổng giám đốc (Phó giám đốc) và chức danh tương đương theo quy định tại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đó; Tổng giám đốc (Giám đốc), Phó Tổng giám đốc (Phó giám đốc) của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đó.</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2. </w:t>
            </w:r>
            <w:r w:rsidRPr="002D129E">
              <w:rPr>
                <w:rFonts w:asciiTheme="majorHAnsi" w:eastAsia="Times New Roman" w:hAnsiTheme="majorHAnsi" w:cstheme="majorHAnsi"/>
                <w:b/>
                <w:sz w:val="24"/>
                <w:szCs w:val="24"/>
              </w:rPr>
              <w:t xml:space="preserve">Quy định tại khoản 1 Điều này không áp dụng đối với trường hợp cấp tín </w:t>
            </w:r>
            <w:r w:rsidRPr="002D129E">
              <w:rPr>
                <w:rFonts w:asciiTheme="majorHAnsi" w:eastAsia="Times New Roman" w:hAnsiTheme="majorHAnsi" w:cstheme="majorHAnsi"/>
                <w:b/>
                <w:sz w:val="24"/>
                <w:szCs w:val="24"/>
              </w:rPr>
              <w:lastRenderedPageBreak/>
              <w:t>dụng dưới hình thức phát hành thẻ tín dụng cho cá nhân.</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BAB</w:t>
            </w:r>
          </w:p>
        </w:tc>
        <w:tc>
          <w:tcPr>
            <w:tcW w:w="5640" w:type="dxa"/>
            <w:shd w:val="clear" w:color="auto" w:fill="FFFFFF"/>
          </w:tcPr>
          <w:p w:rsidR="00366390" w:rsidRPr="006E21AE" w:rsidRDefault="0013541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DTNĐ</w:t>
            </w:r>
            <w:r w:rsidR="00D252E2" w:rsidRPr="002D129E">
              <w:rPr>
                <w:rFonts w:asciiTheme="majorHAnsi" w:eastAsia="Times New Roman" w:hAnsiTheme="majorHAnsi" w:cstheme="majorHAnsi"/>
                <w:sz w:val="24"/>
                <w:szCs w:val="24"/>
              </w:rPr>
              <w:t xml:space="preserve"> quy định </w:t>
            </w:r>
            <w:r>
              <w:rPr>
                <w:rFonts w:asciiTheme="majorHAnsi" w:eastAsia="Times New Roman" w:hAnsiTheme="majorHAnsi" w:cstheme="majorHAnsi"/>
                <w:sz w:val="24"/>
                <w:szCs w:val="24"/>
              </w:rPr>
              <w:t>NHTM</w:t>
            </w:r>
            <w:r w:rsidR="00D252E2" w:rsidRPr="002D129E">
              <w:rPr>
                <w:rFonts w:asciiTheme="majorHAnsi" w:eastAsia="Times New Roman" w:hAnsiTheme="majorHAnsi" w:cstheme="majorHAnsi"/>
                <w:sz w:val="24"/>
                <w:szCs w:val="24"/>
              </w:rPr>
              <w:t xml:space="preserve"> là thành viên, </w:t>
            </w:r>
            <w:r>
              <w:rPr>
                <w:rFonts w:asciiTheme="majorHAnsi" w:eastAsia="Times New Roman" w:hAnsiTheme="majorHAnsi" w:cstheme="majorHAnsi"/>
                <w:sz w:val="24"/>
                <w:szCs w:val="24"/>
              </w:rPr>
              <w:t>chi nhánh NHNNg</w:t>
            </w:r>
            <w:r w:rsidR="00D252E2" w:rsidRPr="002D129E">
              <w:rPr>
                <w:rFonts w:asciiTheme="majorHAnsi" w:eastAsia="Times New Roman" w:hAnsiTheme="majorHAnsi" w:cstheme="majorHAnsi"/>
                <w:sz w:val="24"/>
                <w:szCs w:val="24"/>
              </w:rPr>
              <w:t xml:space="preserve"> là thành </w:t>
            </w:r>
            <w:r w:rsidR="00D252E2" w:rsidRPr="006E21AE">
              <w:rPr>
                <w:rFonts w:asciiTheme="majorHAnsi" w:eastAsia="Times New Roman" w:hAnsiTheme="majorHAnsi" w:cstheme="majorHAnsi"/>
                <w:sz w:val="24"/>
                <w:szCs w:val="24"/>
              </w:rPr>
              <w:t>viên được phát hành thẻ tín dụng bằng ngoại tệ.</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Tuy nhiên, hạn mức thẻ tín dụng theo Điểm h Khoản 1 Điều 14 Thông tư 18/2024/TT-NHNN chỉ mới quy định đối với đồng Việt Nam. Do đó, đề nghị xem xét, bổ sung quy định hạn mức đô la Mỹ đối với trường hợp phát hành thẻ tín dụng bằng ngoại tệ.</w:t>
            </w:r>
          </w:p>
          <w:p w:rsidR="00F134BA"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Lý do:</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 Thông tư số 18/2024/TT-NHNN ngày 28/6/2024 của Thống đốc NHNN quy định về hoạt động thẻ ngân hàng:</w:t>
            </w:r>
          </w:p>
          <w:p w:rsidR="00366390" w:rsidRPr="002D129E" w:rsidRDefault="00D252E2" w:rsidP="00B321BD">
            <w:pPr>
              <w:spacing w:before="60" w:afterLines="60" w:after="144"/>
              <w:jc w:val="both"/>
              <w:rPr>
                <w:rFonts w:asciiTheme="majorHAnsi" w:eastAsia="Times New Roman" w:hAnsiTheme="majorHAnsi" w:cstheme="majorHAnsi"/>
                <w:b/>
                <w:color w:val="000000"/>
                <w:sz w:val="24"/>
                <w:szCs w:val="24"/>
                <w:highlight w:val="white"/>
              </w:rPr>
            </w:pPr>
            <w:bookmarkStart w:id="8" w:name="uauzm026e4er" w:colFirst="0" w:colLast="0"/>
            <w:bookmarkEnd w:id="8"/>
            <w:r w:rsidRPr="002D129E">
              <w:rPr>
                <w:rFonts w:asciiTheme="majorHAnsi" w:eastAsia="Times New Roman" w:hAnsiTheme="majorHAnsi" w:cstheme="majorHAnsi"/>
                <w:b/>
                <w:color w:val="000000"/>
                <w:sz w:val="24"/>
                <w:szCs w:val="24"/>
                <w:highlight w:val="white"/>
              </w:rPr>
              <w:t>“Điều 14. Cấp tín dụng qua thẻ</w:t>
            </w:r>
          </w:p>
          <w:p w:rsidR="00366390" w:rsidRPr="002D129E" w:rsidRDefault="00D252E2" w:rsidP="00B321BD">
            <w:pPr>
              <w:spacing w:before="60" w:afterLines="60" w:after="144"/>
              <w:jc w:val="both"/>
              <w:rPr>
                <w:rFonts w:asciiTheme="majorHAnsi" w:eastAsia="Times New Roman" w:hAnsiTheme="majorHAnsi" w:cstheme="majorHAnsi"/>
                <w:color w:val="000000"/>
                <w:sz w:val="24"/>
                <w:szCs w:val="24"/>
                <w:highlight w:val="white"/>
              </w:rPr>
            </w:pPr>
            <w:r w:rsidRPr="002D129E">
              <w:rPr>
                <w:rFonts w:asciiTheme="majorHAnsi" w:eastAsia="Times New Roman" w:hAnsiTheme="majorHAnsi" w:cstheme="majorHAnsi"/>
                <w:color w:val="000000"/>
                <w:sz w:val="24"/>
                <w:szCs w:val="24"/>
                <w:highlight w:val="white"/>
              </w:rPr>
              <w:t>1. Việc cấp tín dụng qua thẻ tín dụng phải đảm bảo các yêu cầu sau:</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t>h) Hạn mức thẻ tín dụng đối với cá nhân quy định tại </w:t>
            </w:r>
            <w:bookmarkStart w:id="9" w:name="mml0r3vyqkmf" w:colFirst="0" w:colLast="0"/>
            <w:bookmarkEnd w:id="9"/>
            <w:r w:rsidRPr="002D129E">
              <w:rPr>
                <w:rFonts w:asciiTheme="majorHAnsi" w:eastAsia="Times New Roman" w:hAnsiTheme="majorHAnsi" w:cstheme="majorHAnsi"/>
                <w:color w:val="000000"/>
                <w:sz w:val="24"/>
                <w:szCs w:val="24"/>
              </w:rPr>
              <w:t xml:space="preserve">khoản 1 Điều 134 và điểm đ khoản 1 Điều 135 Luật Các </w:t>
            </w:r>
            <w:r w:rsidR="00135412">
              <w:rPr>
                <w:rFonts w:asciiTheme="majorHAnsi" w:eastAsia="Times New Roman" w:hAnsiTheme="majorHAnsi" w:cstheme="majorHAnsi"/>
                <w:color w:val="000000"/>
                <w:sz w:val="24"/>
                <w:szCs w:val="24"/>
              </w:rPr>
              <w:t>TCTD</w:t>
            </w:r>
            <w:r w:rsidRPr="002D129E">
              <w:rPr>
                <w:rFonts w:asciiTheme="majorHAnsi" w:eastAsia="Times New Roman" w:hAnsiTheme="majorHAnsi" w:cstheme="majorHAnsi"/>
                <w:color w:val="000000"/>
                <w:sz w:val="24"/>
                <w:szCs w:val="24"/>
              </w:rPr>
              <w:t> như sau:</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t>(i) Trường hợp phát hành thẻ tín dụng có tài sản bảo đảm: hạn mức tín dụng cấp cho chủ thẻ do TCPHT xác định theo quy định nội bộ của TCPHT về cấp tín dụng qua thẻ tín dụng và tối đa là 01 (một) tỷ đồng Việt Nam;</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lastRenderedPageBreak/>
              <w:t>(ii) Trường hợp phát hành thẻ tín dụng không có tài sản bảo đảm: hạn mức tín dụng cấp cho chủ thẻ tối đa là 500 (năm trăm) triệu đồng Việt Nam”.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Điều 65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65. Hoạt động thẻ ngân hàng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w:t>
            </w:r>
            <w:r w:rsidRPr="002D129E">
              <w:rPr>
                <w:rFonts w:asciiTheme="majorHAnsi" w:eastAsia="Times New Roman" w:hAnsiTheme="majorHAnsi" w:cstheme="majorHAnsi"/>
                <w:b/>
                <w:sz w:val="24"/>
                <w:szCs w:val="24"/>
              </w:rPr>
              <w:t xml:space="preserve"> </w:t>
            </w:r>
            <w:r w:rsidRPr="00F134BA">
              <w:rPr>
                <w:rFonts w:asciiTheme="majorHAnsi" w:eastAsia="Times New Roman" w:hAnsiTheme="majorHAnsi" w:cstheme="majorHAnsi"/>
                <w:sz w:val="24"/>
                <w:szCs w:val="24"/>
              </w:rPr>
              <w:t>được phát hành thẻ tín dụng bằng ngoại tệ, thẻ</w:t>
            </w:r>
            <w:r w:rsidRPr="002D129E">
              <w:rPr>
                <w:rFonts w:asciiTheme="majorHAnsi" w:eastAsia="Times New Roman" w:hAnsiTheme="majorHAnsi" w:cstheme="majorHAnsi"/>
                <w:sz w:val="24"/>
                <w:szCs w:val="24"/>
              </w:rPr>
              <w:t xml:space="preserve"> ghi nợ bằng ngoại tệ đối với thành viên, cá nhân, tổ chức ở nước ngoài và tổ chức trên lãnh thổ Việt Nam không là thành viên theo quy định hiện hành của Thống đốc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Khi thực hiện giao dịch thẻ, chủ thẻ phải thực hiện thanh toán cho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(là tổ chức phát hành thẻ) bằng ngoại tệ. Đồng tiền sử dụng trong giao dịch thẻ trên lãnh thổ Việt Nam thực hiện theo quy định hiện hành”.</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bCs/>
                <w:sz w:val="24"/>
                <w:szCs w:val="24"/>
              </w:rPr>
              <w:lastRenderedPageBreak/>
              <w:t>Tiếp thu</w:t>
            </w:r>
            <w:r w:rsidR="00E1654C" w:rsidRPr="002D129E">
              <w:rPr>
                <w:rFonts w:asciiTheme="majorHAnsi" w:eastAsia="Times New Roman" w:hAnsiTheme="majorHAnsi" w:cstheme="majorHAnsi"/>
                <w:b/>
                <w:bCs/>
                <w:sz w:val="24"/>
                <w:szCs w:val="24"/>
                <w:lang w:val="en-US"/>
              </w:rPr>
              <w:t xml:space="preserve"> ý kiến,</w:t>
            </w:r>
            <w:r w:rsidRPr="002D129E">
              <w:rPr>
                <w:rFonts w:asciiTheme="majorHAnsi" w:eastAsia="Times New Roman" w:hAnsiTheme="majorHAnsi" w:cstheme="majorHAnsi"/>
                <w:sz w:val="24"/>
                <w:szCs w:val="24"/>
              </w:rPr>
              <w:t xml:space="preserve"> NHNN sẽ có hướng dẫn đối với nội dung này và </w:t>
            </w:r>
            <w:r w:rsidRPr="00CD1D64">
              <w:rPr>
                <w:rFonts w:asciiTheme="majorHAnsi" w:eastAsia="Times New Roman" w:hAnsiTheme="majorHAnsi" w:cstheme="majorHAnsi"/>
                <w:sz w:val="24"/>
                <w:szCs w:val="24"/>
              </w:rPr>
              <w:t>tại khoản 1</w:t>
            </w:r>
            <w:r w:rsidR="00213AD2" w:rsidRPr="00CD1D64">
              <w:rPr>
                <w:rFonts w:asciiTheme="majorHAnsi" w:eastAsia="Times New Roman" w:hAnsiTheme="majorHAnsi" w:cstheme="majorHAnsi"/>
                <w:sz w:val="24"/>
                <w:szCs w:val="24"/>
                <w:lang w:val="vi-VN"/>
              </w:rPr>
              <w:t xml:space="preserve"> Điều 65</w:t>
            </w:r>
            <w:r w:rsidRPr="00CD1D64">
              <w:rPr>
                <w:rFonts w:asciiTheme="majorHAnsi" w:eastAsia="Times New Roman" w:hAnsiTheme="majorHAnsi" w:cstheme="majorHAnsi"/>
                <w:sz w:val="24"/>
                <w:szCs w:val="24"/>
              </w:rPr>
              <w:t xml:space="preserve"> </w:t>
            </w:r>
            <w:r w:rsidR="00135412" w:rsidRPr="00CD1D64">
              <w:rPr>
                <w:rFonts w:asciiTheme="majorHAnsi" w:eastAsia="Times New Roman" w:hAnsiTheme="majorHAnsi" w:cstheme="majorHAnsi"/>
                <w:sz w:val="24"/>
                <w:szCs w:val="24"/>
              </w:rPr>
              <w:t>DTNĐ</w:t>
            </w:r>
            <w:r w:rsidRPr="00CD1D64">
              <w:rPr>
                <w:rFonts w:asciiTheme="majorHAnsi" w:eastAsia="Times New Roman" w:hAnsiTheme="majorHAnsi" w:cstheme="majorHAnsi"/>
                <w:sz w:val="24"/>
                <w:szCs w:val="24"/>
              </w:rPr>
              <w:t xml:space="preserve"> đã chỉnh sửa lại thành: “1</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được phát hành thẻ tín dụng bằng ngoại tệ, thẻ ghi nợ bằng ngoại tệ đối với thành viên, cá nhân, tổ chức ở nước ngoài và tổ chức trên lãnh thổ Việt Nam không là thành viên </w:t>
            </w:r>
            <w:r w:rsidRPr="002D129E">
              <w:rPr>
                <w:rFonts w:asciiTheme="majorHAnsi" w:eastAsia="Times New Roman" w:hAnsiTheme="majorHAnsi" w:cstheme="majorHAnsi"/>
                <w:bCs/>
                <w:sz w:val="24"/>
                <w:szCs w:val="24"/>
              </w:rPr>
              <w:t xml:space="preserve">theo hướng dẫn của Thống đốc </w:t>
            </w:r>
            <w:r w:rsidR="00135412">
              <w:rPr>
                <w:rFonts w:asciiTheme="majorHAnsi" w:eastAsia="Times New Roman" w:hAnsiTheme="majorHAnsi" w:cstheme="majorHAnsi"/>
                <w:bCs/>
                <w:sz w:val="24"/>
                <w:szCs w:val="24"/>
              </w:rPr>
              <w:t>NHNN</w:t>
            </w:r>
            <w:r w:rsidRPr="002D129E">
              <w:rPr>
                <w:rFonts w:asciiTheme="majorHAnsi" w:eastAsia="Times New Roman" w:hAnsiTheme="majorHAnsi" w:cstheme="majorHAnsi"/>
                <w:sz w:val="24"/>
                <w:szCs w:val="24"/>
              </w:rPr>
              <w:t xml:space="preserve">….”.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84. Hạn chế cấp tín dụng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trong nước không được cấp tín dụng không có bảo đảm, cấp tín dụng với điều kiện ưu đãi cho tổ chức, cá nhân sau đây: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d) </w:t>
            </w:r>
            <w:r w:rsidRPr="002D129E">
              <w:rPr>
                <w:rFonts w:asciiTheme="majorHAnsi" w:eastAsia="Times New Roman" w:hAnsiTheme="majorHAnsi" w:cstheme="majorHAnsi"/>
                <w:b/>
                <w:sz w:val="24"/>
                <w:szCs w:val="24"/>
              </w:rPr>
              <w:t>Người thẩm định, xét duyệt cấp tín dụng</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trong nước đó, trừ trường hợp cấp tín dụng dưới hình thức phát hành thẻ tín dụng cho cá nhân;</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3. Việc cấp tín dụng đối với đối tượng quy định tại khoản 1 Điều này phải được Hội </w:t>
            </w:r>
            <w:r w:rsidRPr="002D129E">
              <w:rPr>
                <w:rFonts w:asciiTheme="majorHAnsi" w:eastAsia="Times New Roman" w:hAnsiTheme="majorHAnsi" w:cstheme="majorHAnsi"/>
                <w:sz w:val="24"/>
                <w:szCs w:val="24"/>
              </w:rPr>
              <w:lastRenderedPageBreak/>
              <w:t xml:space="preserve">đồng thành viên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trong nước thông qua, </w:t>
            </w:r>
            <w:r w:rsidRPr="002D129E">
              <w:rPr>
                <w:rFonts w:asciiTheme="majorHAnsi" w:eastAsia="Times New Roman" w:hAnsiTheme="majorHAnsi" w:cstheme="majorHAnsi"/>
                <w:b/>
                <w:sz w:val="24"/>
                <w:szCs w:val="24"/>
              </w:rPr>
              <w:t xml:space="preserve">trừ việc cấp tín dụng đối với đối tượng quy định tại điểm d khoản 1 Điều này thực hiện theo quy định hiện hành của Thống đốc </w:t>
            </w:r>
            <w:r w:rsidR="00135412">
              <w:rPr>
                <w:rFonts w:asciiTheme="majorHAnsi" w:eastAsia="Times New Roman" w:hAnsiTheme="majorHAnsi" w:cstheme="majorHAnsi"/>
                <w:b/>
                <w:sz w:val="24"/>
                <w:szCs w:val="24"/>
              </w:rPr>
              <w:t>NHNN</w:t>
            </w:r>
            <w:r w:rsidRPr="002D129E">
              <w:rPr>
                <w:rFonts w:asciiTheme="majorHAnsi" w:eastAsia="Times New Roman" w:hAnsiTheme="majorHAnsi" w:cstheme="majorHAnsi"/>
                <w:sz w:val="24"/>
                <w:szCs w:val="24"/>
              </w:rPr>
              <w:t xml:space="preserve">. Việc cấp tín dụng phải được công khai trong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vốn trong nước</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BAB</w:t>
            </w:r>
          </w:p>
        </w:tc>
        <w:tc>
          <w:tcPr>
            <w:tcW w:w="5640" w:type="dxa"/>
            <w:shd w:val="clear" w:color="auto" w:fill="FFFFFF"/>
          </w:tcPr>
          <w:p w:rsidR="00A143DC" w:rsidRDefault="00D252E2" w:rsidP="00B321BD">
            <w:pPr>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t>- Điểm a Khoản 2 Điều 13 Thông tư 22/2019/TT-NHNN (đã được sửa đổi, bổ sung) quy định việc cấp tín dụng đối với người thẩm định, xét duyệt cấp tín dụng theo đồng Việt Nam.</w:t>
            </w:r>
          </w:p>
          <w:p w:rsidR="00A143DC" w:rsidRDefault="00D252E2" w:rsidP="00B321BD">
            <w:pPr>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t xml:space="preserve">Tuy nhiên, Điều 61 </w:t>
            </w:r>
            <w:r w:rsidR="00135412">
              <w:rPr>
                <w:rFonts w:asciiTheme="majorHAnsi" w:eastAsia="Times New Roman" w:hAnsiTheme="majorHAnsi" w:cstheme="majorHAnsi"/>
                <w:color w:val="000000"/>
                <w:sz w:val="24"/>
                <w:szCs w:val="24"/>
              </w:rPr>
              <w:t>DTNĐ</w:t>
            </w:r>
            <w:r w:rsidRPr="002D129E">
              <w:rPr>
                <w:rFonts w:asciiTheme="majorHAnsi" w:eastAsia="Times New Roman" w:hAnsiTheme="majorHAnsi" w:cstheme="majorHAnsi"/>
                <w:color w:val="000000"/>
                <w:sz w:val="24"/>
                <w:szCs w:val="24"/>
              </w:rPr>
              <w:t xml:space="preserve"> quy định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chỉ được thực hiện cấp tín dụng bằng ngoại tệ.</w:t>
            </w:r>
          </w:p>
          <w:p w:rsidR="00366390" w:rsidRPr="00A143DC" w:rsidRDefault="00D252E2" w:rsidP="00B321BD">
            <w:pPr>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sz w:val="24"/>
                <w:szCs w:val="24"/>
              </w:rPr>
              <w:t>Do đó, đề nghị xem xét bổ sung quy định quy đổi đối với đô la Mỹ phù hợp.</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p>
          <w:p w:rsidR="00366390" w:rsidRPr="002D129E" w:rsidRDefault="00D252E2" w:rsidP="00B321BD">
            <w:pPr>
              <w:spacing w:before="60" w:afterLines="60" w:after="144"/>
              <w:jc w:val="both"/>
              <w:rPr>
                <w:rFonts w:asciiTheme="majorHAnsi" w:eastAsia="Times New Roman" w:hAnsiTheme="majorHAnsi" w:cstheme="majorHAnsi"/>
                <w:color w:val="000000"/>
                <w:sz w:val="24"/>
                <w:szCs w:val="24"/>
                <w:highlight w:val="white"/>
              </w:rPr>
            </w:pPr>
            <w:r w:rsidRPr="002D129E">
              <w:rPr>
                <w:rFonts w:asciiTheme="majorHAnsi" w:eastAsia="Times New Roman" w:hAnsiTheme="majorHAnsi" w:cstheme="majorHAnsi"/>
                <w:color w:val="000000"/>
                <w:sz w:val="24"/>
                <w:szCs w:val="24"/>
                <w:highlight w:val="white"/>
              </w:rPr>
              <w:lastRenderedPageBreak/>
              <w:t xml:space="preserve">Thông tư </w:t>
            </w:r>
            <w:hyperlink r:id="rId9">
              <w:r w:rsidRPr="002D129E">
                <w:rPr>
                  <w:rFonts w:asciiTheme="majorHAnsi" w:eastAsia="Times New Roman" w:hAnsiTheme="majorHAnsi" w:cstheme="majorHAnsi"/>
                  <w:sz w:val="24"/>
                  <w:szCs w:val="24"/>
                  <w:highlight w:val="white"/>
                </w:rPr>
                <w:t>22/2019/TT-NHNN</w:t>
              </w:r>
            </w:hyperlink>
            <w:r w:rsidRPr="002D129E">
              <w:rPr>
                <w:rFonts w:asciiTheme="majorHAnsi" w:eastAsia="Times New Roman" w:hAnsiTheme="majorHAnsi" w:cstheme="majorHAnsi"/>
                <w:sz w:val="24"/>
                <w:szCs w:val="24"/>
                <w:highlight w:val="white"/>
              </w:rPr>
              <w:t> </w:t>
            </w:r>
            <w:r w:rsidRPr="002D129E">
              <w:rPr>
                <w:rFonts w:asciiTheme="majorHAnsi" w:eastAsia="Times New Roman" w:hAnsiTheme="majorHAnsi" w:cstheme="majorHAnsi"/>
                <w:color w:val="000000"/>
                <w:sz w:val="24"/>
                <w:szCs w:val="24"/>
                <w:highlight w:val="white"/>
              </w:rPr>
              <w:t xml:space="preserve">ngày 15/11/2019 của Thống đốc </w:t>
            </w:r>
            <w:r w:rsidR="00135412">
              <w:rPr>
                <w:rFonts w:asciiTheme="majorHAnsi" w:eastAsia="Times New Roman" w:hAnsiTheme="majorHAnsi" w:cstheme="majorHAnsi"/>
                <w:color w:val="000000"/>
                <w:sz w:val="24"/>
                <w:szCs w:val="24"/>
                <w:highlight w:val="white"/>
              </w:rPr>
              <w:t>NHNN</w:t>
            </w:r>
            <w:r w:rsidRPr="002D129E">
              <w:rPr>
                <w:rFonts w:asciiTheme="majorHAnsi" w:eastAsia="Times New Roman" w:hAnsiTheme="majorHAnsi" w:cstheme="majorHAnsi"/>
                <w:color w:val="000000"/>
                <w:sz w:val="24"/>
                <w:szCs w:val="24"/>
                <w:highlight w:val="white"/>
              </w:rPr>
              <w:t xml:space="preserve"> Việt Nam quy định các giới hạn, tỷ lệ bảo đảm an toàn trong hoạt động của ngân hàng, </w:t>
            </w:r>
            <w:r w:rsidR="00135412">
              <w:rPr>
                <w:rFonts w:asciiTheme="majorHAnsi" w:eastAsia="Times New Roman" w:hAnsiTheme="majorHAnsi" w:cstheme="majorHAnsi"/>
                <w:color w:val="000000"/>
                <w:sz w:val="24"/>
                <w:szCs w:val="24"/>
                <w:highlight w:val="white"/>
              </w:rPr>
              <w:t>chi nhánh NHNNg</w:t>
            </w:r>
            <w:r w:rsidRPr="002D129E">
              <w:rPr>
                <w:rFonts w:asciiTheme="majorHAnsi" w:eastAsia="Times New Roman" w:hAnsiTheme="majorHAnsi" w:cstheme="majorHAnsi"/>
                <w:color w:val="000000"/>
                <w:sz w:val="24"/>
                <w:szCs w:val="24"/>
                <w:highlight w:val="white"/>
              </w:rPr>
              <w:t xml:space="preserve"> (đã được sửa đổi, bổ sung):</w:t>
            </w:r>
          </w:p>
          <w:p w:rsidR="00366390" w:rsidRPr="002D129E" w:rsidRDefault="00D252E2" w:rsidP="00B321BD">
            <w:pPr>
              <w:spacing w:before="60" w:afterLines="60" w:after="144"/>
              <w:jc w:val="both"/>
              <w:rPr>
                <w:rFonts w:asciiTheme="majorHAnsi" w:eastAsia="Times New Roman" w:hAnsiTheme="majorHAnsi" w:cstheme="majorHAnsi"/>
                <w:b/>
                <w:color w:val="000000"/>
                <w:sz w:val="24"/>
                <w:szCs w:val="24"/>
                <w:highlight w:val="white"/>
              </w:rPr>
            </w:pPr>
            <w:bookmarkStart w:id="10" w:name="a9p16blp3cop" w:colFirst="0" w:colLast="0"/>
            <w:bookmarkEnd w:id="10"/>
            <w:r w:rsidRPr="002D129E">
              <w:rPr>
                <w:rFonts w:asciiTheme="majorHAnsi" w:eastAsia="Times New Roman" w:hAnsiTheme="majorHAnsi" w:cstheme="majorHAnsi"/>
                <w:b/>
                <w:color w:val="000000"/>
                <w:sz w:val="24"/>
                <w:szCs w:val="24"/>
                <w:highlight w:val="white"/>
              </w:rPr>
              <w:t>“Điều 13. Quản lý cấp tín dụng</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t xml:space="preserve">2. Việc cấp tín dụng đối với đối tượng quy định tại điểm đ khoản 1 Điều 135 Luật Các </w:t>
            </w:r>
            <w:r w:rsidR="00135412">
              <w:rPr>
                <w:rFonts w:asciiTheme="majorHAnsi" w:eastAsia="Times New Roman" w:hAnsiTheme="majorHAnsi" w:cstheme="majorHAnsi"/>
                <w:color w:val="000000"/>
                <w:sz w:val="24"/>
                <w:szCs w:val="24"/>
              </w:rPr>
              <w:t>TCTD</w:t>
            </w:r>
            <w:r w:rsidRPr="002D129E">
              <w:rPr>
                <w:rFonts w:asciiTheme="majorHAnsi" w:eastAsia="Times New Roman" w:hAnsiTheme="majorHAnsi" w:cstheme="majorHAnsi"/>
                <w:color w:val="000000"/>
                <w:sz w:val="24"/>
                <w:szCs w:val="24"/>
              </w:rPr>
              <w:t xml:space="preserve"> được thực hiện như sau:</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color w:val="000000"/>
                <w:sz w:val="24"/>
                <w:szCs w:val="24"/>
              </w:rPr>
            </w:pPr>
            <w:r w:rsidRPr="002D129E">
              <w:rPr>
                <w:rFonts w:asciiTheme="majorHAnsi" w:eastAsia="Times New Roman" w:hAnsiTheme="majorHAnsi" w:cstheme="majorHAnsi"/>
                <w:color w:val="000000"/>
                <w:sz w:val="24"/>
                <w:szCs w:val="24"/>
              </w:rPr>
              <w:t xml:space="preserve">a) Hội đồng quản trị, Hội đồng thành viên của ngân hàng, Tổng giám đốc (Giám đốc) của </w:t>
            </w:r>
            <w:r w:rsidR="00135412">
              <w:rPr>
                <w:rFonts w:asciiTheme="majorHAnsi" w:eastAsia="Times New Roman" w:hAnsiTheme="majorHAnsi" w:cstheme="majorHAnsi"/>
                <w:color w:val="000000"/>
                <w:sz w:val="24"/>
                <w:szCs w:val="24"/>
              </w:rPr>
              <w:t>chi nhánh NHNNg</w:t>
            </w:r>
            <w:r w:rsidRPr="002D129E">
              <w:rPr>
                <w:rFonts w:asciiTheme="majorHAnsi" w:eastAsia="Times New Roman" w:hAnsiTheme="majorHAnsi" w:cstheme="majorHAnsi"/>
                <w:color w:val="000000"/>
                <w:sz w:val="24"/>
                <w:szCs w:val="24"/>
              </w:rPr>
              <w:t xml:space="preserve"> thông qua các khoản cấp tín dụng cho người thẩm định, xét duyệt cấp tín dụng có tổng mức dư nợ cấp tín dụng tại ngân hàng, </w:t>
            </w:r>
            <w:r w:rsidR="00135412">
              <w:rPr>
                <w:rFonts w:asciiTheme="majorHAnsi" w:eastAsia="Times New Roman" w:hAnsiTheme="majorHAnsi" w:cstheme="majorHAnsi"/>
                <w:color w:val="000000"/>
                <w:sz w:val="24"/>
                <w:szCs w:val="24"/>
              </w:rPr>
              <w:t>chi nhánh NHNNg</w:t>
            </w:r>
            <w:r w:rsidRPr="002D129E">
              <w:rPr>
                <w:rFonts w:asciiTheme="majorHAnsi" w:eastAsia="Times New Roman" w:hAnsiTheme="majorHAnsi" w:cstheme="majorHAnsi"/>
                <w:color w:val="000000"/>
                <w:sz w:val="24"/>
                <w:szCs w:val="24"/>
              </w:rPr>
              <w:t xml:space="preserve"> </w:t>
            </w:r>
            <w:r w:rsidRPr="00BA50BE">
              <w:rPr>
                <w:rFonts w:asciiTheme="majorHAnsi" w:eastAsia="Times New Roman" w:hAnsiTheme="majorHAnsi" w:cstheme="majorHAnsi"/>
                <w:color w:val="000000"/>
                <w:sz w:val="24"/>
                <w:szCs w:val="24"/>
              </w:rPr>
              <w:t>đó có giá trị từ 10 tỷ đồng trở lên hoặc mức khác thấp hơn theo</w:t>
            </w:r>
            <w:r w:rsidRPr="002D129E">
              <w:rPr>
                <w:rFonts w:asciiTheme="majorHAnsi" w:eastAsia="Times New Roman" w:hAnsiTheme="majorHAnsi" w:cstheme="majorHAnsi"/>
                <w:color w:val="000000"/>
                <w:sz w:val="24"/>
                <w:szCs w:val="24"/>
              </w:rPr>
              <w:t xml:space="preserve"> quy định nội bộ của ngân hàng, </w:t>
            </w:r>
            <w:r w:rsidR="00135412">
              <w:rPr>
                <w:rFonts w:asciiTheme="majorHAnsi" w:eastAsia="Times New Roman" w:hAnsiTheme="majorHAnsi" w:cstheme="majorHAnsi"/>
                <w:color w:val="000000"/>
                <w:sz w:val="24"/>
                <w:szCs w:val="24"/>
              </w:rPr>
              <w:t>chi nhánh NHNNg</w:t>
            </w:r>
            <w:r w:rsidRPr="002D129E">
              <w:rPr>
                <w:rFonts w:asciiTheme="majorHAnsi" w:eastAsia="Times New Roman" w:hAnsiTheme="majorHAnsi" w:cstheme="majorHAnsi"/>
                <w:color w:val="000000"/>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Điều 61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quy định:</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61. Cấp tín dụng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Cho vay </w:t>
            </w:r>
          </w:p>
          <w:p w:rsidR="00366390" w:rsidRPr="00DB57A7"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chỉ </w:t>
            </w:r>
            <w:r w:rsidRPr="00DB57A7">
              <w:rPr>
                <w:rFonts w:asciiTheme="majorHAnsi" w:eastAsia="Times New Roman" w:hAnsiTheme="majorHAnsi" w:cstheme="majorHAnsi"/>
                <w:sz w:val="24"/>
                <w:szCs w:val="24"/>
              </w:rPr>
              <w:t>được thực hiện cho vay bằng ngoại tệ đối với</w:t>
            </w:r>
            <w:r w:rsidRPr="002D129E">
              <w:rPr>
                <w:rFonts w:asciiTheme="majorHAnsi" w:eastAsia="Times New Roman" w:hAnsiTheme="majorHAnsi" w:cstheme="majorHAnsi"/>
                <w:sz w:val="24"/>
                <w:szCs w:val="24"/>
              </w:rPr>
              <w:t xml:space="preserve"> tổ chức là thành viên (không bao gồm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tổ chức trên lãnh thổ Việt Nam không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(không bao gồm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 không là thành viên, chi nhánh ngân</w:t>
            </w:r>
          </w:p>
        </w:tc>
        <w:tc>
          <w:tcPr>
            <w:tcW w:w="4680" w:type="dxa"/>
            <w:shd w:val="clear" w:color="auto" w:fill="FFFFFF"/>
          </w:tcPr>
          <w:p w:rsidR="00366390" w:rsidRPr="002D129E" w:rsidRDefault="00D252E2" w:rsidP="00B321BD">
            <w:pPr>
              <w:shd w:val="clear" w:color="auto" w:fill="FFFFFF"/>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Tiếp thu ý kiến</w:t>
            </w:r>
            <w:r w:rsidRPr="002D129E">
              <w:rPr>
                <w:rFonts w:asciiTheme="majorHAnsi" w:eastAsia="Times New Roman" w:hAnsiTheme="majorHAnsi" w:cstheme="majorHAnsi"/>
                <w:sz w:val="24"/>
                <w:szCs w:val="24"/>
              </w:rPr>
              <w:t>, chỉnh sửa tại DTNĐ theo hướng cho phép các khoản cấp tín dụng đối với đối tượng quy định tại điểm d khoản 1 được thực hiện theo quy định nội bộ của ngân hàng không áp dụng theo chuẩn mực quốc tế.</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Quy định này đảm bảo phù hợp với quy định tại Thông tư 09/2024/TT-NHNN và đảm bảo tính linh hoạt trong quyết định cấp tín dụng của Ngân hàng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Đây cũng là chính sách thông thoáng tạo điều kiện cho các thành viên trong TTTC trong hoạt động cấp tín </w:t>
            </w:r>
            <w:r w:rsidRPr="002D129E">
              <w:rPr>
                <w:rFonts w:asciiTheme="majorHAnsi" w:eastAsia="Times New Roman" w:hAnsiTheme="majorHAnsi" w:cstheme="majorHAnsi"/>
                <w:sz w:val="24"/>
                <w:szCs w:val="24"/>
              </w:rPr>
              <w:lastRenderedPageBreak/>
              <w:t xml:space="preserve">dụng và phù hợp với chủ trương, chính sách của </w:t>
            </w:r>
            <w:r w:rsidR="00FA55A1">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w:t>
            </w:r>
          </w:p>
        </w:tc>
      </w:tr>
      <w:tr w:rsidR="00366390" w:rsidRPr="002D129E">
        <w:trPr>
          <w:trHeight w:val="240"/>
        </w:trPr>
        <w:tc>
          <w:tcPr>
            <w:tcW w:w="4245"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86. Tỷ lệ bảo đảm an toàn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100% nước ngoài là thành viên, chi nhánh ngân hàng nước ngoài là thành viên áp dụng Chuẩn mực quốc tế về kế toán phải duy trì các tỷ lệ bảo đảm an toàn sau đây:</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a) Tỷ lệ an toàn vốn, tỷ lệ đòn bẩy, tỷ lệ khả năng chi trả (LCR), tỷ lệ nguồn vốn ổn định ròng (NSFR) theo chính sách của chủ sở hữu, ngân hàng mẹ đang áp dụng.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 Không phải tuân thủ tỷ lệ đầu tư trái phiếu Chính phủ theo quy định của pháp luật Việt Nam.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c) Trạng thái ngoại tệ tối đa so với vốn tự có theo quy định hiện hành của Thống đốc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Đề xuất:</w:t>
            </w:r>
            <w:r w:rsidRPr="002D129E">
              <w:rPr>
                <w:rFonts w:asciiTheme="majorHAnsi" w:eastAsia="Times New Roman" w:hAnsiTheme="majorHAnsi" w:cstheme="majorHAnsi"/>
                <w:sz w:val="24"/>
                <w:szCs w:val="24"/>
              </w:rPr>
              <w:t xml:space="preserve"> Cơ quan soạn thảo cân nhắc áp dụng chung các điều kiện, tiêu chí quản lý giữa NHTM 100% vốn nước ngoài,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và NHTM trong nước.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Đảm bảo sự nhất quán trong hoạt động Ngân hàng, điều kiện kinh doanh thống nhất, công bằng giữa NHTM 100% vốn nước ngoài và NHTM trong nước là thành viên tại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tc>
        <w:tc>
          <w:tcPr>
            <w:tcW w:w="4680" w:type="dxa"/>
            <w:shd w:val="clear" w:color="auto" w:fill="FFFFFF"/>
          </w:tcPr>
          <w:p w:rsidR="00366390" w:rsidRPr="00260CB3" w:rsidRDefault="00D252E2" w:rsidP="00B321BD">
            <w:pPr>
              <w:spacing w:before="60" w:afterLines="60" w:after="144"/>
              <w:jc w:val="both"/>
              <w:rPr>
                <w:rFonts w:asciiTheme="majorHAnsi" w:eastAsia="Times New Roman" w:hAnsiTheme="majorHAnsi" w:cstheme="majorHAnsi"/>
                <w:b/>
                <w:color w:val="000000" w:themeColor="text1"/>
                <w:sz w:val="24"/>
                <w:szCs w:val="24"/>
              </w:rPr>
            </w:pPr>
            <w:r w:rsidRPr="002D129E">
              <w:rPr>
                <w:rFonts w:asciiTheme="majorHAnsi" w:eastAsia="Times New Roman" w:hAnsiTheme="majorHAnsi" w:cstheme="majorHAnsi"/>
                <w:b/>
                <w:color w:val="000000" w:themeColor="text1"/>
                <w:sz w:val="24"/>
                <w:szCs w:val="24"/>
              </w:rPr>
              <w:t>Không tiếp thu,</w:t>
            </w:r>
            <w:r w:rsidR="00260CB3">
              <w:rPr>
                <w:rFonts w:asciiTheme="majorHAnsi" w:eastAsia="Times New Roman" w:hAnsiTheme="majorHAnsi" w:cstheme="majorHAnsi"/>
                <w:b/>
                <w:color w:val="000000" w:themeColor="text1"/>
                <w:sz w:val="24"/>
                <w:szCs w:val="24"/>
                <w:lang w:val="vi-VN"/>
              </w:rPr>
              <w:t xml:space="preserve"> </w:t>
            </w:r>
            <w:r w:rsidRPr="002D129E">
              <w:rPr>
                <w:rFonts w:asciiTheme="majorHAnsi" w:eastAsia="Times New Roman" w:hAnsiTheme="majorHAnsi" w:cstheme="majorHAnsi"/>
                <w:bCs/>
                <w:color w:val="000000" w:themeColor="text1"/>
                <w:sz w:val="24"/>
                <w:szCs w:val="24"/>
              </w:rPr>
              <w:t xml:space="preserve">Khoản 2, khoản 3 Điều 17 </w:t>
            </w:r>
            <w:r w:rsidR="00FF3FC8">
              <w:rPr>
                <w:rFonts w:asciiTheme="majorHAnsi" w:eastAsia="Times New Roman" w:hAnsiTheme="majorHAnsi" w:cstheme="majorHAnsi"/>
                <w:bCs/>
                <w:color w:val="000000" w:themeColor="text1"/>
                <w:sz w:val="24"/>
                <w:szCs w:val="24"/>
              </w:rPr>
              <w:t>Nghị quyết số 222/2025/QH15</w:t>
            </w:r>
            <w:r w:rsidRPr="002D129E">
              <w:rPr>
                <w:rFonts w:asciiTheme="majorHAnsi" w:eastAsia="Times New Roman" w:hAnsiTheme="majorHAnsi" w:cstheme="majorHAnsi"/>
                <w:bCs/>
                <w:color w:val="000000" w:themeColor="text1"/>
                <w:sz w:val="24"/>
                <w:szCs w:val="24"/>
              </w:rPr>
              <w:t xml:space="preserve"> quy định: </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bCs/>
                <w:color w:val="000000" w:themeColor="text1"/>
                <w:sz w:val="24"/>
                <w:szCs w:val="24"/>
              </w:rPr>
            </w:pPr>
            <w:r w:rsidRPr="002D129E">
              <w:rPr>
                <w:rFonts w:asciiTheme="majorHAnsi" w:eastAsia="Times New Roman" w:hAnsiTheme="majorHAnsi" w:cstheme="majorHAnsi"/>
                <w:bCs/>
                <w:color w:val="000000" w:themeColor="text1"/>
                <w:sz w:val="24"/>
                <w:szCs w:val="24"/>
              </w:rPr>
              <w:t xml:space="preserve">“...2. </w:t>
            </w:r>
            <w:r w:rsidR="00135412">
              <w:rPr>
                <w:rFonts w:asciiTheme="majorHAnsi" w:eastAsia="Times New Roman" w:hAnsiTheme="majorHAnsi" w:cstheme="majorHAnsi"/>
                <w:bCs/>
                <w:color w:val="000000" w:themeColor="text1"/>
                <w:sz w:val="24"/>
                <w:szCs w:val="24"/>
              </w:rPr>
              <w:t>NHTM</w:t>
            </w:r>
            <w:r w:rsidRPr="002D129E">
              <w:rPr>
                <w:rFonts w:asciiTheme="majorHAnsi" w:eastAsia="Times New Roman" w:hAnsiTheme="majorHAnsi" w:cstheme="majorHAnsi"/>
                <w:bCs/>
                <w:color w:val="000000" w:themeColor="text1"/>
                <w:sz w:val="24"/>
                <w:szCs w:val="24"/>
              </w:rPr>
              <w:t xml:space="preserve"> trách nhiệm hữu hạn một thành viên 100% vốn nước ngoài, </w:t>
            </w:r>
            <w:r w:rsidR="00135412">
              <w:rPr>
                <w:rFonts w:asciiTheme="majorHAnsi" w:eastAsia="Times New Roman" w:hAnsiTheme="majorHAnsi" w:cstheme="majorHAnsi"/>
                <w:bCs/>
                <w:color w:val="000000" w:themeColor="text1"/>
                <w:sz w:val="24"/>
                <w:szCs w:val="24"/>
              </w:rPr>
              <w:t>chi nhánh NHNNg</w:t>
            </w:r>
            <w:r w:rsidRPr="002D129E">
              <w:rPr>
                <w:rFonts w:asciiTheme="majorHAnsi" w:eastAsia="Times New Roman" w:hAnsiTheme="majorHAnsi" w:cstheme="majorHAnsi"/>
                <w:bCs/>
                <w:color w:val="000000" w:themeColor="text1"/>
                <w:sz w:val="24"/>
                <w:szCs w:val="24"/>
              </w:rPr>
              <w:t xml:space="preserve"> áp dụng theo chính sách của chủ sở hữu, ngân hàng mẹ đang áp dụng về chuẩn mực kế toán; phân loại nợ, trích lập và sử dụng dự phòng để xử lý rủi ro; một số giới hạn, tỷ lệ bảo đảm an toàn.</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bCs/>
                <w:color w:val="000000" w:themeColor="text1"/>
                <w:sz w:val="24"/>
                <w:szCs w:val="24"/>
              </w:rPr>
            </w:pPr>
            <w:r w:rsidRPr="002D129E">
              <w:rPr>
                <w:rFonts w:asciiTheme="majorHAnsi" w:eastAsia="Times New Roman" w:hAnsiTheme="majorHAnsi" w:cstheme="majorHAnsi"/>
                <w:bCs/>
                <w:color w:val="000000" w:themeColor="text1"/>
                <w:sz w:val="24"/>
                <w:szCs w:val="24"/>
              </w:rPr>
              <w:t xml:space="preserve">Trường hợp chủ sở hữu, ngân hàng mẹ không áp dụng Chuẩn mực quốc tế về kế toán (IAS/IFRS) do Ủy ban Chuẩn mực kế toán quốc tế ban hành hoặc các nguyên tắc kế toán được chấp nhận chung theo quy định tại điểm e khoản 1 Điều 11 thì </w:t>
            </w:r>
            <w:r w:rsidR="00135412">
              <w:rPr>
                <w:rFonts w:asciiTheme="majorHAnsi" w:eastAsia="Times New Roman" w:hAnsiTheme="majorHAnsi" w:cstheme="majorHAnsi"/>
                <w:bCs/>
                <w:color w:val="000000" w:themeColor="text1"/>
                <w:sz w:val="24"/>
                <w:szCs w:val="24"/>
              </w:rPr>
              <w:t>NHTM</w:t>
            </w:r>
            <w:r w:rsidRPr="002D129E">
              <w:rPr>
                <w:rFonts w:asciiTheme="majorHAnsi" w:eastAsia="Times New Roman" w:hAnsiTheme="majorHAnsi" w:cstheme="majorHAnsi"/>
                <w:bCs/>
                <w:color w:val="000000" w:themeColor="text1"/>
                <w:sz w:val="24"/>
                <w:szCs w:val="24"/>
              </w:rPr>
              <w:t xml:space="preserve"> trách nhiệm hữu hạn một thành viên 100% vốn nước ngoài, </w:t>
            </w:r>
            <w:r w:rsidR="00135412">
              <w:rPr>
                <w:rFonts w:asciiTheme="majorHAnsi" w:eastAsia="Times New Roman" w:hAnsiTheme="majorHAnsi" w:cstheme="majorHAnsi"/>
                <w:bCs/>
                <w:color w:val="000000" w:themeColor="text1"/>
                <w:sz w:val="24"/>
                <w:szCs w:val="24"/>
              </w:rPr>
              <w:t>chi nhánh NHNNg</w:t>
            </w:r>
            <w:r w:rsidRPr="002D129E">
              <w:rPr>
                <w:rFonts w:asciiTheme="majorHAnsi" w:eastAsia="Times New Roman" w:hAnsiTheme="majorHAnsi" w:cstheme="majorHAnsi"/>
                <w:bCs/>
                <w:color w:val="000000" w:themeColor="text1"/>
                <w:sz w:val="24"/>
                <w:szCs w:val="24"/>
              </w:rPr>
              <w:t xml:space="preserve"> áp dụng theo quy định của pháp luật Việt Nam về chuẩn mực kế toán; phân loại nợ, trích lập và sử dụng dự phòng để xử lý rủi ro; giới hạn, tỷ lệ bảo đảm an toàn.</w:t>
            </w:r>
          </w:p>
          <w:p w:rsidR="00366390" w:rsidRPr="002D129E" w:rsidRDefault="00D252E2" w:rsidP="00B321BD">
            <w:pPr>
              <w:shd w:val="clear" w:color="auto" w:fill="FFFFFF"/>
              <w:spacing w:before="60" w:afterLines="60" w:after="144"/>
              <w:jc w:val="both"/>
              <w:rPr>
                <w:rFonts w:asciiTheme="majorHAnsi" w:eastAsia="Times New Roman" w:hAnsiTheme="majorHAnsi" w:cstheme="majorHAnsi"/>
                <w:bCs/>
                <w:color w:val="000000" w:themeColor="text1"/>
                <w:sz w:val="24"/>
                <w:szCs w:val="24"/>
              </w:rPr>
            </w:pPr>
            <w:r w:rsidRPr="002D129E">
              <w:rPr>
                <w:rFonts w:asciiTheme="majorHAnsi" w:eastAsia="Times New Roman" w:hAnsiTheme="majorHAnsi" w:cstheme="majorHAnsi"/>
                <w:bCs/>
                <w:color w:val="000000" w:themeColor="text1"/>
                <w:sz w:val="24"/>
                <w:szCs w:val="24"/>
                <w:highlight w:val="white"/>
              </w:rPr>
              <w:t xml:space="preserve">3. </w:t>
            </w:r>
            <w:r w:rsidR="00135412">
              <w:rPr>
                <w:rFonts w:asciiTheme="majorHAnsi" w:eastAsia="Times New Roman" w:hAnsiTheme="majorHAnsi" w:cstheme="majorHAnsi"/>
                <w:bCs/>
                <w:color w:val="000000" w:themeColor="text1"/>
                <w:sz w:val="24"/>
                <w:szCs w:val="24"/>
                <w:highlight w:val="white"/>
              </w:rPr>
              <w:t>NHTM</w:t>
            </w:r>
            <w:r w:rsidRPr="002D129E">
              <w:rPr>
                <w:rFonts w:asciiTheme="majorHAnsi" w:eastAsia="Times New Roman" w:hAnsiTheme="majorHAnsi" w:cstheme="majorHAnsi"/>
                <w:bCs/>
                <w:color w:val="000000" w:themeColor="text1"/>
                <w:sz w:val="24"/>
                <w:szCs w:val="24"/>
                <w:highlight w:val="white"/>
              </w:rPr>
              <w:t xml:space="preserve"> trách nhiệm hữu hạn một thành viên 100% vốn trong nước thực hiện theo quy định của pháp luật Việt Nam về chuẩn mực kế toán; phân loại nợ, trích lập và sử dụng dự phòng để xử lý rủi ro; giới hạn, tỷ lệ bảo đảm an toàn.”</w:t>
            </w:r>
          </w:p>
          <w:p w:rsidR="00366390" w:rsidRPr="002D129E" w:rsidRDefault="00D252E2" w:rsidP="00B321BD">
            <w:pPr>
              <w:spacing w:before="60" w:afterLines="60" w:after="144"/>
              <w:jc w:val="both"/>
              <w:rPr>
                <w:rFonts w:asciiTheme="majorHAnsi" w:eastAsia="Times New Roman" w:hAnsiTheme="majorHAnsi" w:cstheme="majorHAnsi"/>
                <w:bCs/>
                <w:color w:val="000000" w:themeColor="text1"/>
                <w:sz w:val="24"/>
                <w:szCs w:val="24"/>
                <w:lang w:val="en-US"/>
              </w:rPr>
            </w:pPr>
            <w:r w:rsidRPr="002D129E">
              <w:rPr>
                <w:rFonts w:asciiTheme="majorHAnsi" w:eastAsia="Times New Roman" w:hAnsiTheme="majorHAnsi" w:cstheme="majorHAnsi"/>
                <w:bCs/>
                <w:color w:val="000000" w:themeColor="text1"/>
                <w:sz w:val="24"/>
                <w:szCs w:val="24"/>
              </w:rPr>
              <w:lastRenderedPageBreak/>
              <w:t xml:space="preserve">Do đó, quy định tại DTNĐ là phù hợp với các chính sách về hoạt động ngân hàng quy định tại </w:t>
            </w:r>
            <w:r w:rsidR="00FF3FC8">
              <w:rPr>
                <w:rFonts w:asciiTheme="majorHAnsi" w:eastAsia="Times New Roman" w:hAnsiTheme="majorHAnsi" w:cstheme="majorHAnsi"/>
                <w:bCs/>
                <w:color w:val="000000" w:themeColor="text1"/>
                <w:sz w:val="24"/>
                <w:szCs w:val="24"/>
              </w:rPr>
              <w:t>Nghị quyết số 222/2025/QH15</w:t>
            </w:r>
            <w:r w:rsidR="00B00EC5" w:rsidRPr="002D129E">
              <w:rPr>
                <w:rFonts w:asciiTheme="majorHAnsi" w:eastAsia="Times New Roman" w:hAnsiTheme="majorHAnsi" w:cstheme="majorHAnsi"/>
                <w:bCs/>
                <w:color w:val="000000" w:themeColor="text1"/>
                <w:sz w:val="24"/>
                <w:szCs w:val="24"/>
                <w:lang w:val="en-US"/>
              </w:rPr>
              <w:t>,</w:t>
            </w:r>
          </w:p>
        </w:tc>
      </w:tr>
      <w:tr w:rsidR="00366390" w:rsidRPr="002D129E">
        <w:trPr>
          <w:trHeight w:val="773"/>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107</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Quy định lại cho rõ ý</w:t>
            </w:r>
          </w:p>
          <w:p w:rsidR="00366390" w:rsidRPr="00547970"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00547970">
              <w:rPr>
                <w:rFonts w:asciiTheme="majorHAnsi" w:eastAsia="Times New Roman" w:hAnsiTheme="majorHAnsi" w:cstheme="majorHAnsi"/>
                <w:b/>
                <w:sz w:val="24"/>
                <w:szCs w:val="24"/>
                <w:lang w:val="vi-VN"/>
              </w:rPr>
              <w:t xml:space="preserve"> </w:t>
            </w:r>
            <w:r w:rsidRPr="002D129E">
              <w:rPr>
                <w:rFonts w:asciiTheme="majorHAnsi" w:eastAsia="Times New Roman" w:hAnsiTheme="majorHAnsi" w:cstheme="majorHAnsi"/>
                <w:sz w:val="24"/>
                <w:szCs w:val="24"/>
              </w:rPr>
              <w:t>Nội dung hiện tại đang gây khó hiểu</w:t>
            </w:r>
          </w:p>
        </w:tc>
        <w:tc>
          <w:tcPr>
            <w:tcW w:w="4680" w:type="dxa"/>
            <w:shd w:val="clear" w:color="auto" w:fill="FFFFFF"/>
          </w:tcPr>
          <w:p w:rsidR="00366390" w:rsidRPr="002D129E" w:rsidRDefault="00D252E2" w:rsidP="00B4460B">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Đây là quy định về nguyên tắc, do đó, việc quy định như tại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đảm bảo phù hợp với quy định tại </w:t>
            </w:r>
            <w:r w:rsidR="00FF3FC8">
              <w:rPr>
                <w:rFonts w:asciiTheme="majorHAnsi" w:eastAsia="Times New Roman" w:hAnsiTheme="majorHAnsi" w:cstheme="majorHAnsi"/>
                <w:bCs/>
                <w:sz w:val="24"/>
                <w:szCs w:val="24"/>
              </w:rPr>
              <w:t>Nghị quyết số 222/2025/QH15</w:t>
            </w:r>
            <w:r w:rsidR="00B00EC5" w:rsidRPr="002D129E">
              <w:rPr>
                <w:rFonts w:asciiTheme="majorHAnsi" w:eastAsia="Times New Roman" w:hAnsiTheme="majorHAnsi" w:cstheme="majorHAnsi"/>
                <w:bCs/>
                <w:sz w:val="24"/>
                <w:szCs w:val="24"/>
                <w:lang w:val="en-US"/>
              </w:rPr>
              <w:t>.</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108 Nguyên tắc cho vay ra nước ngoài </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Ngân hàng Shinhan VietNam</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xuất bổ sung quy định về nội dung, thời gian, cách thức khai báo thông tin của thành viên do NĐT nước ngoài.</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Nội dung này sẽ được quy định cụ thể tại Thông tư hướng dẫn của NHNN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đã nêu nguyên tắc tuân thủ quy định tại Nghị định này và quy định của Thống đốc NHNN).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108 khoản 2</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Bỏ thủ tục đăng ký và đăng ký thay đổi</w:t>
            </w:r>
          </w:p>
          <w:p w:rsidR="00366390" w:rsidRPr="00547970"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00B4460B">
              <w:rPr>
                <w:rFonts w:asciiTheme="majorHAnsi" w:eastAsia="Times New Roman" w:hAnsiTheme="majorHAnsi" w:cstheme="majorHAnsi"/>
                <w:b/>
                <w:sz w:val="24"/>
                <w:szCs w:val="24"/>
                <w:lang w:val="vi-VN"/>
              </w:rPr>
              <w:t xml:space="preserve"> </w:t>
            </w:r>
            <w:r w:rsidRPr="002D129E">
              <w:rPr>
                <w:rFonts w:asciiTheme="majorHAnsi" w:eastAsia="Times New Roman" w:hAnsiTheme="majorHAnsi" w:cstheme="majorHAnsi"/>
                <w:sz w:val="24"/>
                <w:szCs w:val="24"/>
              </w:rPr>
              <w:t>Tạo sự thông thoáng chính sách để khách hàng chuyển từ vay nước ngoài sang vay tại TTTC</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Đối với việc vay vốn của Thành viên,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không yêu cầu thực hiện thủ tục đăng ký, đăng ký thay đổi, chỉ cần khai báo; đây là quy định thông thoáng và thống nhất với quy định về quản lý dòng vốn vào TTTC (tại khoản 1 (b) Điều 11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quy định thành viên được quyền huy động vốn từ các tổ chức, cá nhân ngoài lãnh thổ Việt Nam, người không cư trú mà không phải thực hiện thủ tục cấp phép với cơ quan quản lý nhà nước nhưng phải thực hiện chế độ báo cáo, khai báo thông tin theo quy định của Chính phủ).</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Đối với việc cho vay của Thành viên,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đã có các quy định ưu đãi với đối tượng Thành viên do nhà đầu tư nước ngoài sở hữu 100% vốn để tạo sự thông thoáng. Các quy định về khai báo, đăng ký, báo </w:t>
            </w:r>
            <w:r w:rsidRPr="002D129E">
              <w:rPr>
                <w:rFonts w:asciiTheme="majorHAnsi" w:eastAsia="Times New Roman" w:hAnsiTheme="majorHAnsi" w:cstheme="majorHAnsi"/>
                <w:sz w:val="24"/>
                <w:szCs w:val="24"/>
              </w:rPr>
              <w:lastRenderedPageBreak/>
              <w:t xml:space="preserve">cáo là cần thiết để phục vụ mục tiêu theo dõi, quản lý dòng vốn đầy đủ, kịp thời, đảm bảo yêu cầu quản lý. </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110 khoản 2 và 112 khoản 1</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Bỏ thủ tục đăng ký và đăng ký thay đổi, chỉ cần khai báo</w:t>
            </w:r>
          </w:p>
          <w:p w:rsidR="00366390" w:rsidRPr="00B26166" w:rsidRDefault="00D252E2" w:rsidP="00B321BD">
            <w:pPr>
              <w:spacing w:before="60" w:afterLines="60" w:after="144"/>
              <w:jc w:val="both"/>
              <w:rPr>
                <w:rFonts w:asciiTheme="majorHAnsi" w:eastAsia="Times New Roman" w:hAnsiTheme="majorHAnsi" w:cstheme="majorHAnsi"/>
                <w:b/>
                <w:sz w:val="24"/>
                <w:szCs w:val="24"/>
              </w:rPr>
            </w:pPr>
            <w:r w:rsidRPr="00B26166">
              <w:rPr>
                <w:rFonts w:asciiTheme="majorHAnsi" w:eastAsia="Times New Roman" w:hAnsiTheme="majorHAnsi" w:cstheme="majorHAnsi"/>
                <w:b/>
                <w:sz w:val="24"/>
                <w:szCs w:val="24"/>
              </w:rPr>
              <w:t>Lý do:</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Tạo sự thông thoáng chính sách để khách hàng chuyển từ vay nước ngoài sang vay tại TTTC</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Đối với việc vay vốn của Thành viên,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không yêu cầu thực hiện thủ tục đăng ký, đăng ký thay đổi, chỉ cần khai báo; đây là quy định thông thoáng và thống nhất với quy định về quản lý dòng vốn vào TTTC (tại khoản 1 (b) Điều 11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quy định thành viên được quyền huy động vốn từ các tổ chức, cá nhân ngoài lãnh thổ Việt Nam, người không cư trú mà không phải thực hiện thủ tục cấp phép với cơ quan quản lý nhà nước nhưng phải thực hiện chế độ báo cáo, khai báo thông tin theo quy định của Chính phủ).</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Đối với việc cho vay của Thành viên, </w:t>
            </w:r>
            <w:r w:rsidR="00FF3FC8">
              <w:rPr>
                <w:rFonts w:asciiTheme="majorHAnsi" w:eastAsia="Times New Roman" w:hAnsiTheme="majorHAnsi" w:cstheme="majorHAnsi"/>
                <w:sz w:val="24"/>
                <w:szCs w:val="24"/>
              </w:rPr>
              <w:t>Nghị quyết số 222/2025/QH15</w:t>
            </w:r>
            <w:r w:rsidRPr="002D129E">
              <w:rPr>
                <w:rFonts w:asciiTheme="majorHAnsi" w:eastAsia="Times New Roman" w:hAnsiTheme="majorHAnsi" w:cstheme="majorHAnsi"/>
                <w:sz w:val="24"/>
                <w:szCs w:val="24"/>
              </w:rPr>
              <w:t xml:space="preserve"> đã có các quy định ưu đãi với đối tượng Thành viên do nhà đầu tư nước ngoài sở hữu 100% vốn để tạo sự thông thoáng. Các quy định về khai báo, đăng ký, báo cáo là cần thiết để phục vụ mục tiêu theo dõi, quản lý dòng vốn đầy đủ, kịp thời, đảm bảo yêu cầu quản lý.</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b/>
                <w:sz w:val="24"/>
                <w:szCs w:val="24"/>
              </w:rPr>
              <w:t>Chương X về “Phòng, chống rửa tiền, tài trợ khủng bố, tài trợ phổ biến vũ khí hủy diệt hàng loạt”</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SHB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Chương X về “Phòng, chống rửa tiền, tài trợ khủng bố, tài trợ phổ biến vũ khí hủy diệt hàng loạt</w:t>
            </w:r>
            <w:r w:rsidR="00811C89">
              <w:rPr>
                <w:rFonts w:asciiTheme="majorHAnsi" w:eastAsia="Times New Roman" w:hAnsiTheme="majorHAnsi" w:cstheme="majorHAnsi"/>
                <w:b/>
                <w:sz w:val="24"/>
                <w:szCs w:val="24"/>
                <w:lang w:val="vi-VN"/>
              </w:rPr>
              <w:t xml:space="preserve"> (</w:t>
            </w:r>
            <w:r w:rsidR="00811C89" w:rsidRPr="002549FE">
              <w:rPr>
                <w:rFonts w:asciiTheme="majorHAnsi" w:eastAsia="Times New Roman" w:hAnsiTheme="majorHAnsi" w:cstheme="majorHAnsi"/>
                <w:b/>
                <w:color w:val="081B3A"/>
                <w:sz w:val="24"/>
                <w:szCs w:val="24"/>
                <w:highlight w:val="white"/>
              </w:rPr>
              <w:t>PCRT/TTKB/TTPBVKHDHL</w:t>
            </w:r>
            <w:r w:rsidR="00811C89" w:rsidRPr="002549FE">
              <w:rPr>
                <w:rFonts w:asciiTheme="majorHAnsi" w:eastAsia="Times New Roman" w:hAnsiTheme="majorHAnsi" w:cstheme="majorHAnsi"/>
                <w:b/>
                <w:color w:val="081B3A"/>
                <w:sz w:val="24"/>
                <w:szCs w:val="24"/>
                <w:lang w:val="vi-VN"/>
              </w:rPr>
              <w:t>)</w:t>
            </w:r>
            <w:r w:rsidRPr="002549FE">
              <w:rPr>
                <w:rFonts w:asciiTheme="majorHAnsi" w:eastAsia="Times New Roman" w:hAnsiTheme="majorHAnsi" w:cstheme="majorHAnsi"/>
                <w:b/>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Mục I.2 của Tờ trình xây dựng Nghị định này có nêu: </w:t>
            </w:r>
            <w:r w:rsidRPr="002D129E">
              <w:rPr>
                <w:rFonts w:asciiTheme="majorHAnsi" w:eastAsia="Times New Roman" w:hAnsiTheme="majorHAnsi" w:cstheme="majorHAnsi"/>
                <w:i/>
                <w:sz w:val="24"/>
                <w:szCs w:val="24"/>
              </w:rPr>
              <w:t xml:space="preserve">“TTTC sẽ là nơi tập trung nhiều định chế tài chính, ngân hàng, công ty dịch vụ tài chính và các sàn giao dịch tiền tệ, hàng hóa… được áp dụng </w:t>
            </w:r>
            <w:r w:rsidRPr="002D129E">
              <w:rPr>
                <w:rFonts w:asciiTheme="majorHAnsi" w:eastAsia="Times New Roman" w:hAnsiTheme="majorHAnsi" w:cstheme="majorHAnsi"/>
                <w:i/>
                <w:sz w:val="24"/>
                <w:szCs w:val="24"/>
                <w:u w:val="single"/>
              </w:rPr>
              <w:t>các chính sách và khung pháp lý riêng, vượt trội, đặc thù hơn</w:t>
            </w:r>
            <w:r w:rsidRPr="002D129E">
              <w:rPr>
                <w:rFonts w:asciiTheme="majorHAnsi" w:eastAsia="Times New Roman" w:hAnsiTheme="majorHAnsi" w:cstheme="majorHAnsi"/>
                <w:i/>
                <w:sz w:val="24"/>
                <w:szCs w:val="24"/>
              </w:rPr>
              <w:t xml:space="preserve"> so với quy định hiện hành trong nước, phù hợp với thông lệ quốc tế để có thể triển khai được việc cung cấp các sản phẩm/dịch vụ tài chính, phi tài chính hiện đại cho khách hàng là thành viên khác trong TTTC, khách hàng trong và ngoài lãnh thổ Việt Nam”</w:t>
            </w:r>
            <w:r w:rsidRPr="002D129E">
              <w:rPr>
                <w:rFonts w:asciiTheme="majorHAnsi" w:eastAsia="Times New Roman" w:hAnsiTheme="majorHAnsi" w:cstheme="majorHAnsi"/>
                <w:sz w:val="24"/>
                <w:szCs w:val="24"/>
              </w:rPr>
              <w:t xml:space="preserve">. Với định hướng phát triển đầy tiềm năng này,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quốc tế tại Việt Nam (TTTC) tiềm ẩn nhiều nguy cơ bị “lợi dụng” để hợp pháp hóa nguồn tiền bất hợp pháp cao hơn so với thị trường truyền thống.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Tuy nhiên, chúng tôi thấy rằng hiện Dự thảo chỉ dẫn chiếu tới các điều khoản của Luật Phòng, chống rửa tiền mà chưa có những quy định đặc thù riêng đối với TTTC.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 xml:space="preserve">Đề xuất: </w:t>
            </w:r>
            <w:r w:rsidRPr="002D129E">
              <w:rPr>
                <w:rFonts w:asciiTheme="majorHAnsi" w:eastAsia="Times New Roman" w:hAnsiTheme="majorHAnsi" w:cstheme="majorHAnsi"/>
                <w:sz w:val="24"/>
                <w:szCs w:val="24"/>
              </w:rPr>
              <w:t xml:space="preserve">Chúng tôi đề xuất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xem xét ban hành các văn bản hướng dẫn cụ thể nhằm kiểm soát chặt chẽ hơn các hoạt động PCRT, TTKB, TTPBVKHDHL đối với TTTC, bởi đây là “thị trường” tiềm ẩn nhiều rủi ro cao về rửa tiền.</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color w:val="081B3A"/>
                <w:sz w:val="24"/>
                <w:szCs w:val="24"/>
                <w:highlight w:val="white"/>
              </w:rPr>
            </w:pPr>
            <w:r w:rsidRPr="002D129E">
              <w:rPr>
                <w:rFonts w:asciiTheme="majorHAnsi" w:eastAsia="Times New Roman" w:hAnsiTheme="majorHAnsi" w:cstheme="majorHAnsi"/>
                <w:b/>
                <w:sz w:val="24"/>
                <w:szCs w:val="24"/>
              </w:rPr>
              <w:lastRenderedPageBreak/>
              <w:t>Không tiếp thu:</w:t>
            </w:r>
          </w:p>
          <w:p w:rsidR="00366390" w:rsidRPr="002D129E" w:rsidRDefault="00D252E2" w:rsidP="00B321BD">
            <w:pPr>
              <w:spacing w:before="60" w:afterLines="60" w:after="144"/>
              <w:jc w:val="both"/>
              <w:rPr>
                <w:rFonts w:asciiTheme="majorHAnsi" w:eastAsia="Times New Roman" w:hAnsiTheme="majorHAnsi" w:cstheme="majorHAnsi"/>
                <w:color w:val="081B3A"/>
                <w:sz w:val="24"/>
                <w:szCs w:val="24"/>
                <w:highlight w:val="white"/>
              </w:rPr>
            </w:pPr>
            <w:r w:rsidRPr="002D129E">
              <w:rPr>
                <w:rFonts w:asciiTheme="majorHAnsi" w:eastAsia="Times New Roman" w:hAnsiTheme="majorHAnsi" w:cstheme="majorHAnsi"/>
                <w:color w:val="081B3A"/>
                <w:sz w:val="24"/>
                <w:szCs w:val="24"/>
                <w:highlight w:val="white"/>
              </w:rPr>
              <w:t xml:space="preserve">- Khoản 1 Điều 12 </w:t>
            </w:r>
            <w:r w:rsidR="00FF3FC8">
              <w:rPr>
                <w:rFonts w:asciiTheme="majorHAnsi" w:eastAsia="Times New Roman" w:hAnsiTheme="majorHAnsi" w:cstheme="majorHAnsi"/>
                <w:color w:val="081B3A"/>
                <w:sz w:val="24"/>
                <w:szCs w:val="24"/>
                <w:highlight w:val="white"/>
              </w:rPr>
              <w:t>Nghị quyết số 222/2025/QH15</w:t>
            </w:r>
            <w:r w:rsidRPr="002D129E">
              <w:rPr>
                <w:rFonts w:asciiTheme="majorHAnsi" w:eastAsia="Times New Roman" w:hAnsiTheme="majorHAnsi" w:cstheme="majorHAnsi"/>
                <w:color w:val="081B3A"/>
                <w:sz w:val="24"/>
                <w:szCs w:val="24"/>
                <w:highlight w:val="white"/>
              </w:rPr>
              <w:t xml:space="preserve"> của Quốc hội về thành lập </w:t>
            </w:r>
            <w:r w:rsidR="00135412">
              <w:rPr>
                <w:rFonts w:asciiTheme="majorHAnsi" w:eastAsia="Times New Roman" w:hAnsiTheme="majorHAnsi" w:cstheme="majorHAnsi"/>
                <w:color w:val="081B3A"/>
                <w:sz w:val="24"/>
                <w:szCs w:val="24"/>
                <w:highlight w:val="white"/>
              </w:rPr>
              <w:t>TTTC</w:t>
            </w:r>
            <w:r w:rsidRPr="002D129E">
              <w:rPr>
                <w:rFonts w:asciiTheme="majorHAnsi" w:eastAsia="Times New Roman" w:hAnsiTheme="majorHAnsi" w:cstheme="majorHAnsi"/>
                <w:color w:val="081B3A"/>
                <w:sz w:val="24"/>
                <w:szCs w:val="24"/>
                <w:highlight w:val="white"/>
              </w:rPr>
              <w:t xml:space="preserve"> quy định Thành viên và các tổ chức, cá </w:t>
            </w:r>
            <w:r w:rsidRPr="002D129E">
              <w:rPr>
                <w:rFonts w:asciiTheme="majorHAnsi" w:eastAsia="Times New Roman" w:hAnsiTheme="majorHAnsi" w:cstheme="majorHAnsi"/>
                <w:color w:val="081B3A"/>
                <w:sz w:val="24"/>
                <w:szCs w:val="24"/>
                <w:highlight w:val="white"/>
              </w:rPr>
              <w:lastRenderedPageBreak/>
              <w:t xml:space="preserve">nhân hoạt động tại </w:t>
            </w:r>
            <w:r w:rsidR="00135412">
              <w:rPr>
                <w:rFonts w:asciiTheme="majorHAnsi" w:eastAsia="Times New Roman" w:hAnsiTheme="majorHAnsi" w:cstheme="majorHAnsi"/>
                <w:color w:val="081B3A"/>
                <w:sz w:val="24"/>
                <w:szCs w:val="24"/>
                <w:highlight w:val="white"/>
              </w:rPr>
              <w:t>TTTC</w:t>
            </w:r>
            <w:r w:rsidRPr="002D129E">
              <w:rPr>
                <w:rFonts w:asciiTheme="majorHAnsi" w:eastAsia="Times New Roman" w:hAnsiTheme="majorHAnsi" w:cstheme="majorHAnsi"/>
                <w:color w:val="081B3A"/>
                <w:sz w:val="24"/>
                <w:szCs w:val="24"/>
                <w:highlight w:val="white"/>
              </w:rPr>
              <w:t xml:space="preserve"> quốc tế có nghĩa vụ tuân thủ đầy đủ các quy định của pháp luật Việt Nam về phòng, chống rửa tiền, chống tài trợ khủng bố, chống tài trợ phổ biến vũ khí hủy diệt hàng loạt (bao gồm Luật và các văn bản hướng dẫn trong lĩnh vực này). Theo đó Chương X của </w:t>
            </w:r>
            <w:r w:rsidR="00135412">
              <w:rPr>
                <w:rFonts w:asciiTheme="majorHAnsi" w:eastAsia="Times New Roman" w:hAnsiTheme="majorHAnsi" w:cstheme="majorHAnsi"/>
                <w:color w:val="081B3A"/>
                <w:sz w:val="24"/>
                <w:szCs w:val="24"/>
                <w:highlight w:val="white"/>
              </w:rPr>
              <w:t>DTNĐ</w:t>
            </w:r>
            <w:r w:rsidRPr="002D129E">
              <w:rPr>
                <w:rFonts w:asciiTheme="majorHAnsi" w:eastAsia="Times New Roman" w:hAnsiTheme="majorHAnsi" w:cstheme="majorHAnsi"/>
                <w:color w:val="081B3A"/>
                <w:sz w:val="24"/>
                <w:szCs w:val="24"/>
                <w:highlight w:val="white"/>
              </w:rPr>
              <w:t xml:space="preserve"> hướng dẫn chi tiết quy định tại Khoản 1 Điều 12 </w:t>
            </w:r>
            <w:r w:rsidR="00FF3FC8">
              <w:rPr>
                <w:rFonts w:asciiTheme="majorHAnsi" w:eastAsia="Times New Roman" w:hAnsiTheme="majorHAnsi" w:cstheme="majorHAnsi"/>
                <w:color w:val="081B3A"/>
                <w:sz w:val="24"/>
                <w:szCs w:val="24"/>
                <w:highlight w:val="white"/>
              </w:rPr>
              <w:t>Nghị quyết số 222/2025/QH15</w:t>
            </w:r>
            <w:r w:rsidRPr="002D129E">
              <w:rPr>
                <w:rFonts w:asciiTheme="majorHAnsi" w:eastAsia="Times New Roman" w:hAnsiTheme="majorHAnsi" w:cstheme="majorHAnsi"/>
                <w:color w:val="081B3A"/>
                <w:sz w:val="24"/>
                <w:szCs w:val="24"/>
                <w:highlight w:val="white"/>
              </w:rPr>
              <w:t>.</w:t>
            </w:r>
          </w:p>
          <w:p w:rsidR="00366390" w:rsidRPr="002D129E" w:rsidRDefault="00D252E2" w:rsidP="00B321BD">
            <w:pPr>
              <w:spacing w:before="60" w:afterLines="60" w:after="144"/>
              <w:jc w:val="both"/>
              <w:rPr>
                <w:rFonts w:asciiTheme="majorHAnsi" w:eastAsia="Times New Roman" w:hAnsiTheme="majorHAnsi" w:cstheme="majorHAnsi"/>
                <w:color w:val="081B3A"/>
                <w:sz w:val="24"/>
                <w:szCs w:val="24"/>
                <w:highlight w:val="white"/>
              </w:rPr>
            </w:pPr>
            <w:r w:rsidRPr="002D129E">
              <w:rPr>
                <w:rFonts w:asciiTheme="majorHAnsi" w:eastAsia="Times New Roman" w:hAnsiTheme="majorHAnsi" w:cstheme="majorHAnsi"/>
                <w:color w:val="081B3A"/>
                <w:sz w:val="24"/>
                <w:szCs w:val="24"/>
                <w:highlight w:val="white"/>
              </w:rPr>
              <w:t xml:space="preserve">- Bên cạnh các chính sách theo pháp luật Việt Nam, khoản 3 Điều 127 Chương X đã có các quy định đặc thù về PCRT/TTKB/TTPBVKHDHL cho phép </w:t>
            </w:r>
            <w:r w:rsidR="000A4F1A">
              <w:rPr>
                <w:rFonts w:asciiTheme="majorHAnsi" w:eastAsia="Times New Roman" w:hAnsiTheme="majorHAnsi" w:cstheme="majorHAnsi"/>
                <w:color w:val="081B3A"/>
                <w:sz w:val="24"/>
                <w:szCs w:val="24"/>
                <w:highlight w:val="white"/>
              </w:rPr>
              <w:t>đối tượng báo cáo</w:t>
            </w:r>
            <w:r w:rsidRPr="002D129E">
              <w:rPr>
                <w:rFonts w:asciiTheme="majorHAnsi" w:eastAsia="Times New Roman" w:hAnsiTheme="majorHAnsi" w:cstheme="majorHAnsi"/>
                <w:color w:val="081B3A"/>
                <w:sz w:val="24"/>
                <w:szCs w:val="24"/>
                <w:highlight w:val="white"/>
              </w:rPr>
              <w:t xml:space="preserve"> ngoài thực hiện các biện pháp PCRT/TTKB/TTPBVKHDHL theo pháp luật Việt Nam có thể thực hiện thêm các biện pháp PCRT theo pháp luật của quốc gia mẹ. Như vậy, các thành viên của TTTC có thể áp dụng thêm các biện pháp PCRT/TTKB/TTPBVKHDHL phù hợp với mức độ rủi ro trong hoạt động/sản phẩm của </w:t>
            </w:r>
            <w:r w:rsidR="000A4F1A">
              <w:rPr>
                <w:rFonts w:asciiTheme="majorHAnsi" w:eastAsia="Times New Roman" w:hAnsiTheme="majorHAnsi" w:cstheme="majorHAnsi"/>
                <w:color w:val="081B3A"/>
                <w:sz w:val="24"/>
                <w:szCs w:val="24"/>
                <w:highlight w:val="white"/>
              </w:rPr>
              <w:t>đối tượng báo cáo</w:t>
            </w:r>
            <w:r w:rsidR="000A4F1A" w:rsidRPr="002D129E">
              <w:rPr>
                <w:rFonts w:asciiTheme="majorHAnsi" w:eastAsia="Times New Roman" w:hAnsiTheme="majorHAnsi" w:cstheme="majorHAnsi"/>
                <w:color w:val="081B3A"/>
                <w:sz w:val="24"/>
                <w:szCs w:val="24"/>
                <w:highlight w:val="white"/>
              </w:rPr>
              <w:t xml:space="preserve"> </w:t>
            </w:r>
            <w:r w:rsidRPr="002D129E">
              <w:rPr>
                <w:rFonts w:asciiTheme="majorHAnsi" w:eastAsia="Times New Roman" w:hAnsiTheme="majorHAnsi" w:cstheme="majorHAnsi"/>
                <w:color w:val="081B3A"/>
                <w:sz w:val="24"/>
                <w:szCs w:val="24"/>
                <w:highlight w:val="white"/>
              </w:rPr>
              <w:t xml:space="preserve">và chuẩn mực quốc tế liên quan. </w:t>
            </w:r>
          </w:p>
          <w:p w:rsidR="00366390" w:rsidRPr="002D129E" w:rsidRDefault="00D252E2" w:rsidP="00B321BD">
            <w:pPr>
              <w:spacing w:before="60" w:afterLines="60" w:after="144"/>
              <w:jc w:val="both"/>
              <w:rPr>
                <w:rFonts w:asciiTheme="majorHAnsi" w:eastAsia="Times New Roman" w:hAnsiTheme="majorHAnsi" w:cstheme="majorHAnsi"/>
                <w:b/>
                <w:color w:val="FF0000"/>
                <w:sz w:val="24"/>
                <w:szCs w:val="24"/>
              </w:rPr>
            </w:pPr>
            <w:r w:rsidRPr="002D129E">
              <w:rPr>
                <w:rFonts w:asciiTheme="majorHAnsi" w:eastAsia="Times New Roman" w:hAnsiTheme="majorHAnsi" w:cstheme="majorHAnsi"/>
                <w:color w:val="081B3A"/>
                <w:sz w:val="24"/>
                <w:szCs w:val="24"/>
                <w:highlight w:val="white"/>
              </w:rPr>
              <w:t xml:space="preserve">- Ngoài ra, các hoạt động đặc thù của </w:t>
            </w:r>
            <w:r w:rsidR="00135412">
              <w:rPr>
                <w:rFonts w:asciiTheme="majorHAnsi" w:eastAsia="Times New Roman" w:hAnsiTheme="majorHAnsi" w:cstheme="majorHAnsi"/>
                <w:color w:val="081B3A"/>
                <w:sz w:val="24"/>
                <w:szCs w:val="24"/>
                <w:highlight w:val="white"/>
              </w:rPr>
              <w:t>TTTC</w:t>
            </w:r>
            <w:r w:rsidRPr="002D129E">
              <w:rPr>
                <w:rFonts w:asciiTheme="majorHAnsi" w:eastAsia="Times New Roman" w:hAnsiTheme="majorHAnsi" w:cstheme="majorHAnsi"/>
                <w:color w:val="081B3A"/>
                <w:sz w:val="24"/>
                <w:szCs w:val="24"/>
                <w:highlight w:val="white"/>
              </w:rPr>
              <w:t xml:space="preserve"> đều có Nghị định của Chính phủ hướng dẫn riêng, trong đó bao gồm quy định phù hợp về PCRT. Đối với các lĩnh vực mới phát sinh tại </w:t>
            </w:r>
            <w:r w:rsidR="00135412">
              <w:rPr>
                <w:rFonts w:asciiTheme="majorHAnsi" w:eastAsia="Times New Roman" w:hAnsiTheme="majorHAnsi" w:cstheme="majorHAnsi"/>
                <w:color w:val="081B3A"/>
                <w:sz w:val="24"/>
                <w:szCs w:val="24"/>
                <w:highlight w:val="white"/>
              </w:rPr>
              <w:t>TTTC</w:t>
            </w:r>
            <w:r w:rsidRPr="002D129E">
              <w:rPr>
                <w:rFonts w:asciiTheme="majorHAnsi" w:eastAsia="Times New Roman" w:hAnsiTheme="majorHAnsi" w:cstheme="majorHAnsi"/>
                <w:color w:val="081B3A"/>
                <w:sz w:val="24"/>
                <w:szCs w:val="24"/>
                <w:highlight w:val="white"/>
              </w:rPr>
              <w:t xml:space="preserve"> có rủi ro rửa tiền, tài trợ khủng bố chưa mà chưa được điều chỉnh tại pháp luật Việt </w:t>
            </w:r>
            <w:r w:rsidRPr="002D129E">
              <w:rPr>
                <w:rFonts w:asciiTheme="majorHAnsi" w:eastAsia="Times New Roman" w:hAnsiTheme="majorHAnsi" w:cstheme="majorHAnsi"/>
                <w:color w:val="081B3A"/>
                <w:sz w:val="24"/>
                <w:szCs w:val="24"/>
                <w:highlight w:val="white"/>
              </w:rPr>
              <w:lastRenderedPageBreak/>
              <w:t xml:space="preserve">Nam, tại các </w:t>
            </w:r>
            <w:r w:rsidR="00135412">
              <w:rPr>
                <w:rFonts w:asciiTheme="majorHAnsi" w:eastAsia="Times New Roman" w:hAnsiTheme="majorHAnsi" w:cstheme="majorHAnsi"/>
                <w:color w:val="081B3A"/>
                <w:sz w:val="24"/>
                <w:szCs w:val="24"/>
                <w:highlight w:val="white"/>
              </w:rPr>
              <w:t>DTNĐ</w:t>
            </w:r>
            <w:r w:rsidRPr="002D129E">
              <w:rPr>
                <w:rFonts w:asciiTheme="majorHAnsi" w:eastAsia="Times New Roman" w:hAnsiTheme="majorHAnsi" w:cstheme="majorHAnsi"/>
                <w:color w:val="081B3A"/>
                <w:sz w:val="24"/>
                <w:szCs w:val="24"/>
                <w:highlight w:val="white"/>
              </w:rPr>
              <w:t xml:space="preserve"> chuyên ngành cũng sẽ đề xuất chính sách đặc thù về PCRT/TTKB/TTPBVKHDHL đối với các lĩnh vực mới này.</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Quy định về Phòng chống rửa tiền (“PCRT”)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Điều 127.</w:t>
            </w:r>
            <w:r w:rsidRPr="002D129E">
              <w:rPr>
                <w:rFonts w:asciiTheme="majorHAnsi" w:eastAsia="Times New Roman" w:hAnsiTheme="majorHAnsi" w:cstheme="majorHAnsi"/>
                <w:sz w:val="24"/>
                <w:szCs w:val="24"/>
              </w:rPr>
              <w:t xml:space="preserve"> Áp dụng các quy định pháp luật về phòng, chống rửa tiền, tài trợ khủng bố và tài trợ phổ biến vũ khí hủy diệt hàng loạt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2. </w:t>
            </w:r>
            <w:r w:rsidR="000A4F1A">
              <w:rPr>
                <w:rFonts w:asciiTheme="majorHAnsi" w:eastAsia="Times New Roman" w:hAnsiTheme="majorHAnsi" w:cstheme="majorHAnsi"/>
                <w:sz w:val="24"/>
                <w:szCs w:val="24"/>
              </w:rPr>
              <w:t>Đối tượng báo cáo</w:t>
            </w:r>
            <w:r w:rsidRPr="002D129E">
              <w:rPr>
                <w:rFonts w:asciiTheme="majorHAnsi" w:eastAsia="Times New Roman" w:hAnsiTheme="majorHAnsi" w:cstheme="majorHAnsi"/>
                <w:sz w:val="24"/>
                <w:szCs w:val="24"/>
              </w:rPr>
              <w:t xml:space="preserve">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thực hiện các biện pháp  phòng, chống rửa tiền, tài trợ khủng bố, tài trợ phổ biến vũ khí hủy diệt hàng loạt theo nghĩa vụ của </w:t>
            </w:r>
            <w:r w:rsidR="000A4F1A">
              <w:rPr>
                <w:rFonts w:asciiTheme="majorHAnsi" w:eastAsia="Times New Roman" w:hAnsiTheme="majorHAnsi" w:cstheme="majorHAnsi"/>
                <w:sz w:val="24"/>
                <w:szCs w:val="24"/>
              </w:rPr>
              <w:t>đối tượng báo cáo</w:t>
            </w:r>
            <w:r w:rsidRPr="002D129E">
              <w:rPr>
                <w:rFonts w:asciiTheme="majorHAnsi" w:eastAsia="Times New Roman" w:hAnsiTheme="majorHAnsi" w:cstheme="majorHAnsi"/>
                <w:sz w:val="24"/>
                <w:szCs w:val="24"/>
              </w:rPr>
              <w:t xml:space="preserve"> quy định tại Luật Phòng, chống rửa tiền, Luật Phòng, chống khủng bố và các văn bản hướng dẫn các Luật này; pháp luật về phòng, chống phổ biến vũ khí hủy diệt hàng loạt gồm:</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sz w:val="24"/>
                <w:szCs w:val="24"/>
                <w:u w:val="single"/>
              </w:rPr>
              <w:t>báo cáo</w:t>
            </w:r>
            <w:r w:rsidRPr="002D129E">
              <w:rPr>
                <w:rFonts w:asciiTheme="majorHAnsi" w:eastAsia="Times New Roman" w:hAnsiTheme="majorHAnsi" w:cstheme="majorHAnsi"/>
                <w:sz w:val="24"/>
                <w:szCs w:val="24"/>
              </w:rPr>
              <w:t xml:space="preserve">, cung cấp, lưu trữ .. </w:t>
            </w:r>
            <w:r w:rsidRPr="002D129E">
              <w:rPr>
                <w:rFonts w:asciiTheme="majorHAnsi" w:eastAsia="Times New Roman" w:hAnsiTheme="majorHAnsi" w:cstheme="majorHAnsi"/>
                <w:sz w:val="24"/>
                <w:szCs w:val="24"/>
                <w:u w:val="single"/>
              </w:rPr>
              <w:t>theo quy định tại các điều từ Điều 9 đến Điều 40, Điều 64 và Điều 65 của Luật Phòng, chống rửa tiền</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4. Việc báo cáo giao dịch chuyển tiền điện tử của các </w:t>
            </w:r>
            <w:r w:rsidR="000A4F1A">
              <w:rPr>
                <w:rFonts w:asciiTheme="majorHAnsi" w:eastAsia="Times New Roman" w:hAnsiTheme="majorHAnsi" w:cstheme="majorHAnsi"/>
                <w:b/>
                <w:sz w:val="24"/>
                <w:szCs w:val="24"/>
              </w:rPr>
              <w:t>đối tượng báo cáo</w:t>
            </w:r>
            <w:r w:rsidRPr="002D129E">
              <w:rPr>
                <w:rFonts w:asciiTheme="majorHAnsi" w:eastAsia="Times New Roman" w:hAnsiTheme="majorHAnsi" w:cstheme="majorHAnsi"/>
                <w:b/>
                <w:sz w:val="24"/>
                <w:szCs w:val="24"/>
              </w:rPr>
              <w:t xml:space="preserve"> tại </w:t>
            </w:r>
            <w:r w:rsidR="00135412">
              <w:rPr>
                <w:rFonts w:asciiTheme="majorHAnsi" w:eastAsia="Times New Roman" w:hAnsiTheme="majorHAnsi" w:cstheme="majorHAnsi"/>
                <w:b/>
                <w:sz w:val="24"/>
                <w:szCs w:val="24"/>
              </w:rPr>
              <w:lastRenderedPageBreak/>
              <w:t>TTTC</w:t>
            </w:r>
            <w:r w:rsidRPr="002D129E">
              <w:rPr>
                <w:rFonts w:asciiTheme="majorHAnsi" w:eastAsia="Times New Roman" w:hAnsiTheme="majorHAnsi" w:cstheme="majorHAnsi"/>
                <w:b/>
                <w:sz w:val="24"/>
                <w:szCs w:val="24"/>
              </w:rPr>
              <w:t xml:space="preserve"> áp dụng theo chế độ báo cáo giao dịch chuyển tiền điện tử quốc tế.</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Đề xuất bổ sung vào khoản 4 dẫn chiếu áp dụng theo Điều 34. Giao dịch chuyển tiền điện tử Luật PCRT 2022 cho tương đồng với các khoản trong điều này.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Đề xuất bổ sung định nghĩa quốc gia nguyên xứ theo khoản 3 Điều 127 Dự thảo</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Để đảm bảo áp dụng thống nhất..</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Tiếp thu ý kiến,</w:t>
            </w:r>
            <w:r w:rsidRPr="002D129E">
              <w:rPr>
                <w:rFonts w:asciiTheme="majorHAnsi" w:eastAsia="Times New Roman" w:hAnsiTheme="majorHAnsi" w:cstheme="majorHAnsi"/>
                <w:sz w:val="24"/>
                <w:szCs w:val="24"/>
              </w:rPr>
              <w:t xml:space="preserve"> chỉnh sửa tại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như sau:</w:t>
            </w:r>
          </w:p>
          <w:p w:rsidR="00366390" w:rsidRPr="002D129E" w:rsidRDefault="00D252E2" w:rsidP="00B321BD">
            <w:pPr>
              <w:spacing w:before="60" w:afterLines="60" w:after="144"/>
              <w:jc w:val="both"/>
              <w:rPr>
                <w:rFonts w:asciiTheme="majorHAnsi" w:eastAsia="Times New Roman" w:hAnsiTheme="majorHAnsi" w:cstheme="majorHAnsi"/>
                <w:b/>
                <w:i/>
                <w:sz w:val="24"/>
                <w:szCs w:val="24"/>
              </w:rPr>
            </w:pPr>
            <w:r w:rsidRPr="002D129E">
              <w:rPr>
                <w:rFonts w:asciiTheme="majorHAnsi" w:eastAsia="Times New Roman" w:hAnsiTheme="majorHAnsi" w:cstheme="majorHAnsi"/>
                <w:b/>
                <w:i/>
                <w:sz w:val="24"/>
                <w:szCs w:val="24"/>
              </w:rPr>
              <w:t>“</w:t>
            </w:r>
            <w:r w:rsidRPr="002D129E">
              <w:rPr>
                <w:rFonts w:asciiTheme="majorHAnsi" w:eastAsia="Times New Roman" w:hAnsiTheme="majorHAnsi" w:cstheme="majorHAnsi"/>
                <w:i/>
                <w:sz w:val="24"/>
                <w:szCs w:val="24"/>
              </w:rPr>
              <w:t xml:space="preserve">4. Việc báo cáo giao dịch chuyển tiền điện tử của các </w:t>
            </w:r>
            <w:r w:rsidR="000A4F1A">
              <w:rPr>
                <w:rFonts w:asciiTheme="majorHAnsi" w:eastAsia="Times New Roman" w:hAnsiTheme="majorHAnsi" w:cstheme="majorHAnsi"/>
                <w:i/>
                <w:sz w:val="24"/>
                <w:szCs w:val="24"/>
              </w:rPr>
              <w:t>đối tượng báo cáo</w:t>
            </w:r>
            <w:r w:rsidRPr="002D129E">
              <w:rPr>
                <w:rFonts w:asciiTheme="majorHAnsi" w:eastAsia="Times New Roman" w:hAnsiTheme="majorHAnsi" w:cstheme="majorHAnsi"/>
                <w:i/>
                <w:sz w:val="24"/>
                <w:szCs w:val="24"/>
              </w:rPr>
              <w:t xml:space="preserve"> tại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áp dụng theo chế độ báo cáo giao dịch chuyển tiền điện tử quốc tế </w:t>
            </w:r>
            <w:r w:rsidRPr="002D129E">
              <w:rPr>
                <w:rFonts w:asciiTheme="majorHAnsi" w:eastAsia="Times New Roman" w:hAnsiTheme="majorHAnsi" w:cstheme="majorHAnsi"/>
                <w:i/>
                <w:sz w:val="24"/>
                <w:szCs w:val="24"/>
                <w:u w:val="single"/>
              </w:rPr>
              <w:t>theo quy định tại Điều 34 Luật Phòng, chống rửa tiền”</w:t>
            </w:r>
            <w:r w:rsidRPr="002D129E">
              <w:rPr>
                <w:rFonts w:asciiTheme="majorHAnsi" w:eastAsia="Times New Roman" w:hAnsiTheme="majorHAnsi" w:cstheme="majorHAnsi"/>
                <w:b/>
                <w:i/>
                <w:sz w:val="24"/>
                <w:szCs w:val="24"/>
              </w:rPr>
              <w: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i/>
                <w:sz w:val="24"/>
                <w:szCs w:val="24"/>
              </w:rPr>
              <w:t xml:space="preserve">3. Đối với các biện pháp phòng, chống rửa tiền, tài trợ khủng bố, tài trợ phổ biến vũ khí hủy diệt hàng loạt mà pháp luật Việt Nam chưa có quy định, </w:t>
            </w:r>
            <w:r w:rsidR="000A4F1A">
              <w:rPr>
                <w:rFonts w:asciiTheme="majorHAnsi" w:eastAsia="Times New Roman" w:hAnsiTheme="majorHAnsi" w:cstheme="majorHAnsi"/>
                <w:i/>
                <w:sz w:val="24"/>
                <w:szCs w:val="24"/>
              </w:rPr>
              <w:t>đối tượng báo cáo</w:t>
            </w:r>
            <w:r w:rsidRPr="002D129E">
              <w:rPr>
                <w:rFonts w:asciiTheme="majorHAnsi" w:eastAsia="Times New Roman" w:hAnsiTheme="majorHAnsi" w:cstheme="majorHAnsi"/>
                <w:i/>
                <w:sz w:val="24"/>
                <w:szCs w:val="24"/>
              </w:rPr>
              <w:t xml:space="preserve"> tại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có thể thực hiện theo quy định pháp luật của quốc gia </w:t>
            </w:r>
            <w:r w:rsidRPr="002D129E">
              <w:rPr>
                <w:rFonts w:asciiTheme="majorHAnsi" w:eastAsia="Times New Roman" w:hAnsiTheme="majorHAnsi" w:cstheme="majorHAnsi"/>
                <w:b/>
                <w:i/>
                <w:sz w:val="24"/>
                <w:szCs w:val="24"/>
                <w:u w:val="single"/>
              </w:rPr>
              <w:t>nơi công ty mẹ đặt trụ sở chính, thành lập hoặc hoạt động</w:t>
            </w:r>
            <w:r w:rsidRPr="002D129E">
              <w:rPr>
                <w:rFonts w:asciiTheme="majorHAnsi" w:eastAsia="Times New Roman" w:hAnsiTheme="majorHAnsi" w:cstheme="majorHAnsi"/>
                <w:i/>
                <w:sz w:val="24"/>
                <w:szCs w:val="24"/>
              </w:rPr>
              <w:t xml:space="preserve"> đảm bảo không trái quy định của pháp luật Việt Nam.</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127, Khoản 3</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SHB</w:t>
            </w:r>
          </w:p>
        </w:tc>
        <w:tc>
          <w:tcPr>
            <w:tcW w:w="5640" w:type="dxa"/>
            <w:shd w:val="clear" w:color="auto" w:fill="FFFFFF"/>
          </w:tcPr>
          <w:p w:rsidR="00DC081F"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 xml:space="preserve">“3. Đối với các biện pháp phòng, chống rửa tiền, tài trợ khủng bố, tài trợ phổ biến vũ khí hủy diệt hàng loạt mà pháp luật Việt Nam </w:t>
            </w:r>
            <w:r w:rsidRPr="002D129E">
              <w:rPr>
                <w:rFonts w:asciiTheme="majorHAnsi" w:eastAsia="Times New Roman" w:hAnsiTheme="majorHAnsi" w:cstheme="majorHAnsi"/>
                <w:i/>
                <w:sz w:val="24"/>
                <w:szCs w:val="24"/>
                <w:u w:val="single"/>
              </w:rPr>
              <w:t>chưa có quy định</w:t>
            </w:r>
            <w:r w:rsidRPr="002D129E">
              <w:rPr>
                <w:rFonts w:asciiTheme="majorHAnsi" w:eastAsia="Times New Roman" w:hAnsiTheme="majorHAnsi" w:cstheme="majorHAnsi"/>
                <w:i/>
                <w:sz w:val="24"/>
                <w:szCs w:val="24"/>
              </w:rPr>
              <w:t xml:space="preserve">, </w:t>
            </w:r>
            <w:r w:rsidR="000A4F1A">
              <w:rPr>
                <w:rFonts w:asciiTheme="majorHAnsi" w:eastAsia="Times New Roman" w:hAnsiTheme="majorHAnsi" w:cstheme="majorHAnsi"/>
                <w:i/>
                <w:sz w:val="24"/>
                <w:szCs w:val="24"/>
              </w:rPr>
              <w:t>đối tượng báo cáo</w:t>
            </w:r>
            <w:r w:rsidRPr="002D129E">
              <w:rPr>
                <w:rFonts w:asciiTheme="majorHAnsi" w:eastAsia="Times New Roman" w:hAnsiTheme="majorHAnsi" w:cstheme="majorHAnsi"/>
                <w:i/>
                <w:sz w:val="24"/>
                <w:szCs w:val="24"/>
              </w:rPr>
              <w:t xml:space="preserve"> tại </w:t>
            </w:r>
            <w:r w:rsidR="00135412">
              <w:rPr>
                <w:rFonts w:asciiTheme="majorHAnsi" w:eastAsia="Times New Roman" w:hAnsiTheme="majorHAnsi" w:cstheme="majorHAnsi"/>
                <w:i/>
                <w:sz w:val="24"/>
                <w:szCs w:val="24"/>
              </w:rPr>
              <w:t>TTTC</w:t>
            </w:r>
            <w:r w:rsidRPr="002D129E">
              <w:rPr>
                <w:rFonts w:asciiTheme="majorHAnsi" w:eastAsia="Times New Roman" w:hAnsiTheme="majorHAnsi" w:cstheme="majorHAnsi"/>
                <w:i/>
                <w:sz w:val="24"/>
                <w:szCs w:val="24"/>
              </w:rPr>
              <w:t xml:space="preserve"> </w:t>
            </w:r>
            <w:r w:rsidRPr="002D129E">
              <w:rPr>
                <w:rFonts w:asciiTheme="majorHAnsi" w:eastAsia="Times New Roman" w:hAnsiTheme="majorHAnsi" w:cstheme="majorHAnsi"/>
                <w:i/>
                <w:sz w:val="24"/>
                <w:szCs w:val="24"/>
                <w:u w:val="single"/>
              </w:rPr>
              <w:t>có thể thực hiện theo quy định pháp luật của quốc gia nguyên xứ, đảm bảo không trái quy định của pháp luật Việt Nam</w:t>
            </w:r>
            <w:r w:rsidRPr="002D129E">
              <w:rPr>
                <w:rFonts w:asciiTheme="majorHAnsi" w:eastAsia="Times New Roman" w:hAnsiTheme="majorHAnsi" w:cstheme="majorHAnsi"/>
                <w:i/>
                <w:sz w:val="24"/>
                <w:szCs w:val="24"/>
              </w:rPr>
              <w:t>”.</w:t>
            </w:r>
          </w:p>
          <w:p w:rsidR="00DC081F"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Dự thảo quy định </w:t>
            </w:r>
            <w:r w:rsidR="000A4F1A">
              <w:rPr>
                <w:rFonts w:asciiTheme="majorHAnsi" w:eastAsia="Times New Roman" w:hAnsiTheme="majorHAnsi" w:cstheme="majorHAnsi"/>
                <w:sz w:val="24"/>
                <w:szCs w:val="24"/>
              </w:rPr>
              <w:t>đối tượng báo cáo</w:t>
            </w:r>
            <w:r w:rsidRPr="002D129E">
              <w:rPr>
                <w:rFonts w:asciiTheme="majorHAnsi" w:eastAsia="Times New Roman" w:hAnsiTheme="majorHAnsi" w:cstheme="majorHAnsi"/>
                <w:sz w:val="24"/>
                <w:szCs w:val="24"/>
              </w:rPr>
              <w:t xml:space="preserve"> tại TTTC có thể thực hiện các biện pháp PCRT, TTKB, TTPBVKHDHL theo quy định pháp luật của quốc gia nguyên xứ, tuy nhiên chưa quy định cụ thể về những biện pháp được áp dụng và những biện pháp này có được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thông qua, giám sát, kiểm soát để bảo vệ quyền và lợi ích hợp pháp của cá nhân/tổ </w:t>
            </w:r>
            <w:r w:rsidR="00DC081F">
              <w:rPr>
                <w:rFonts w:asciiTheme="majorHAnsi" w:eastAsia="Times New Roman" w:hAnsiTheme="majorHAnsi" w:cstheme="majorHAnsi"/>
                <w:sz w:val="24"/>
                <w:szCs w:val="24"/>
              </w:rPr>
              <w:t>chức có liên quan hay không (?)</w:t>
            </w:r>
          </w:p>
          <w:p w:rsidR="00366390" w:rsidRPr="00DC081F"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b/>
                <w:sz w:val="24"/>
                <w:szCs w:val="24"/>
              </w:rPr>
              <w:t>Đề xuất:</w:t>
            </w:r>
            <w:r w:rsidRPr="002D129E">
              <w:rPr>
                <w:rFonts w:asciiTheme="majorHAnsi" w:eastAsia="Times New Roman" w:hAnsiTheme="majorHAnsi" w:cstheme="majorHAnsi"/>
                <w:sz w:val="24"/>
                <w:szCs w:val="24"/>
              </w:rPr>
              <w:t xml:space="preserve"> Chúng tôi đề xuất </w:t>
            </w:r>
            <w:r w:rsidR="00135412">
              <w:rPr>
                <w:rFonts w:asciiTheme="majorHAnsi" w:eastAsia="Times New Roman" w:hAnsiTheme="majorHAnsi" w:cstheme="majorHAnsi"/>
                <w:sz w:val="24"/>
                <w:szCs w:val="24"/>
              </w:rPr>
              <w:t>NHNN</w:t>
            </w:r>
            <w:r w:rsidRPr="002D129E">
              <w:rPr>
                <w:rFonts w:asciiTheme="majorHAnsi" w:eastAsia="Times New Roman" w:hAnsiTheme="majorHAnsi" w:cstheme="majorHAnsi"/>
                <w:sz w:val="24"/>
                <w:szCs w:val="24"/>
              </w:rPr>
              <w:t xml:space="preserve"> xem xét quy định cụ thể hơn về các biện pháp PCRT, TTKB, TTPBVKHDHL chưa được pháp luật Việt Nam quy định, mà </w:t>
            </w:r>
            <w:r w:rsidR="000A4F1A">
              <w:rPr>
                <w:rFonts w:asciiTheme="majorHAnsi" w:eastAsia="Times New Roman" w:hAnsiTheme="majorHAnsi" w:cstheme="majorHAnsi"/>
                <w:sz w:val="24"/>
                <w:szCs w:val="24"/>
              </w:rPr>
              <w:t>đối tượng báo cáo</w:t>
            </w:r>
            <w:r w:rsidRPr="002D129E">
              <w:rPr>
                <w:rFonts w:asciiTheme="majorHAnsi" w:eastAsia="Times New Roman" w:hAnsiTheme="majorHAnsi" w:cstheme="majorHAnsi"/>
                <w:sz w:val="24"/>
                <w:szCs w:val="24"/>
              </w:rPr>
              <w:t xml:space="preserve"> tại TTTC có thể thực hiện theo quy định pháp luật của quốc gia nguyên xứ nhằm bảo vệ quyền và lợi ích hợp pháp của cá nhân/tổ chức có liên quan.</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highlight w:val="white"/>
              </w:rPr>
            </w:pPr>
            <w:r w:rsidRPr="002D129E">
              <w:rPr>
                <w:rFonts w:asciiTheme="majorHAnsi" w:eastAsia="Times New Roman" w:hAnsiTheme="majorHAnsi" w:cstheme="majorHAnsi"/>
                <w:b/>
                <w:sz w:val="24"/>
                <w:szCs w:val="24"/>
              </w:rPr>
              <w:t>Không tiếp thu:</w:t>
            </w:r>
          </w:p>
          <w:p w:rsidR="00366390" w:rsidRPr="002D129E" w:rsidRDefault="00D252E2" w:rsidP="00B321BD">
            <w:pPr>
              <w:spacing w:before="60" w:afterLines="60" w:after="144"/>
              <w:jc w:val="both"/>
              <w:rPr>
                <w:rFonts w:asciiTheme="majorHAnsi" w:eastAsia="Times New Roman" w:hAnsiTheme="majorHAnsi" w:cstheme="majorHAnsi"/>
                <w:sz w:val="24"/>
                <w:szCs w:val="24"/>
                <w:highlight w:val="white"/>
              </w:rPr>
            </w:pPr>
            <w:r w:rsidRPr="002D129E">
              <w:rPr>
                <w:rFonts w:asciiTheme="majorHAnsi" w:eastAsia="Times New Roman" w:hAnsiTheme="majorHAnsi" w:cstheme="majorHAnsi"/>
                <w:sz w:val="24"/>
                <w:szCs w:val="24"/>
                <w:highlight w:val="white"/>
              </w:rPr>
              <w:t>Quy định này cho phép</w:t>
            </w:r>
            <w:r w:rsidR="00E62038" w:rsidRPr="002D129E">
              <w:rPr>
                <w:rFonts w:asciiTheme="majorHAnsi" w:eastAsia="Times New Roman" w:hAnsiTheme="majorHAnsi" w:cstheme="majorHAnsi"/>
                <w:sz w:val="24"/>
                <w:szCs w:val="24"/>
                <w:highlight w:val="white"/>
                <w:lang w:val="en-US"/>
              </w:rPr>
              <w:t xml:space="preserve"> </w:t>
            </w:r>
            <w:r w:rsidR="000A4F1A">
              <w:rPr>
                <w:rFonts w:asciiTheme="majorHAnsi" w:eastAsia="Times New Roman" w:hAnsiTheme="majorHAnsi" w:cstheme="majorHAnsi"/>
                <w:sz w:val="24"/>
                <w:szCs w:val="24"/>
                <w:highlight w:val="white"/>
                <w:lang w:val="en-US"/>
              </w:rPr>
              <w:t>đối tượng báo cáo</w:t>
            </w:r>
            <w:r w:rsidRPr="002D129E">
              <w:rPr>
                <w:rFonts w:asciiTheme="majorHAnsi" w:eastAsia="Times New Roman" w:hAnsiTheme="majorHAnsi" w:cstheme="majorHAnsi"/>
                <w:sz w:val="24"/>
                <w:szCs w:val="24"/>
                <w:highlight w:val="white"/>
              </w:rPr>
              <w:t xml:space="preserve"> ngoài tuân thủ pháp luật Việt Nam, có quyền/có thể lựa chọn áp dụng thêm các biện pháp PCRT theo pháp luật quốc gia nguyên xứ nơi công ty mẹ đặt trụ sở chính, thành lập hoặc hoạt động nhưng phải đảm bảo “không trái quy định của pháp luật Việt Nam”. </w:t>
            </w:r>
          </w:p>
          <w:p w:rsidR="00366390" w:rsidRPr="002D129E" w:rsidRDefault="00D252E2" w:rsidP="00B321BD">
            <w:pPr>
              <w:spacing w:before="60" w:afterLines="60" w:after="144"/>
              <w:jc w:val="both"/>
              <w:rPr>
                <w:rFonts w:asciiTheme="majorHAnsi" w:eastAsia="Times New Roman" w:hAnsiTheme="majorHAnsi" w:cstheme="majorHAnsi"/>
                <w:sz w:val="24"/>
                <w:szCs w:val="24"/>
                <w:highlight w:val="white"/>
              </w:rPr>
            </w:pPr>
            <w:r w:rsidRPr="002D129E">
              <w:rPr>
                <w:rFonts w:asciiTheme="majorHAnsi" w:eastAsia="Times New Roman" w:hAnsiTheme="majorHAnsi" w:cstheme="majorHAnsi"/>
                <w:sz w:val="24"/>
                <w:szCs w:val="24"/>
                <w:highlight w:val="white"/>
              </w:rPr>
              <w:t xml:space="preserve">+ Theo đó, các biện pháp PCRT/TTKB/TTPBVKHDHL mà </w:t>
            </w:r>
            <w:r w:rsidR="00DC081F">
              <w:rPr>
                <w:rFonts w:asciiTheme="majorHAnsi" w:eastAsia="Times New Roman" w:hAnsiTheme="majorHAnsi" w:cstheme="majorHAnsi"/>
                <w:sz w:val="24"/>
                <w:szCs w:val="24"/>
                <w:highlight w:val="white"/>
              </w:rPr>
              <w:t>đối tượng báo cáo</w:t>
            </w:r>
            <w:r w:rsidR="00DC081F" w:rsidRPr="002D129E">
              <w:rPr>
                <w:rFonts w:asciiTheme="majorHAnsi" w:eastAsia="Times New Roman" w:hAnsiTheme="majorHAnsi" w:cstheme="majorHAnsi"/>
                <w:sz w:val="24"/>
                <w:szCs w:val="24"/>
                <w:highlight w:val="white"/>
              </w:rPr>
              <w:t xml:space="preserve"> </w:t>
            </w:r>
            <w:r w:rsidRPr="002D129E">
              <w:rPr>
                <w:rFonts w:asciiTheme="majorHAnsi" w:eastAsia="Times New Roman" w:hAnsiTheme="majorHAnsi" w:cstheme="majorHAnsi"/>
                <w:sz w:val="24"/>
                <w:szCs w:val="24"/>
                <w:highlight w:val="white"/>
              </w:rPr>
              <w:t>thực hiện phải tuân thủ pháp luật của Việt Nam do đó đảm bảo bảo vệ quyền và lợi ích hợp pháp của cá nhân/tổ chức có liên quan.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highlight w:val="white"/>
              </w:rPr>
              <w:t xml:space="preserve">+ Việc cho phép </w:t>
            </w:r>
            <w:r w:rsidR="00DC081F">
              <w:rPr>
                <w:rFonts w:asciiTheme="majorHAnsi" w:eastAsia="Times New Roman" w:hAnsiTheme="majorHAnsi" w:cstheme="majorHAnsi"/>
                <w:sz w:val="24"/>
                <w:szCs w:val="24"/>
                <w:highlight w:val="white"/>
              </w:rPr>
              <w:t>đối tượng báo cáo</w:t>
            </w:r>
            <w:r w:rsidR="00DC081F" w:rsidRPr="002D129E">
              <w:rPr>
                <w:rFonts w:asciiTheme="majorHAnsi" w:eastAsia="Times New Roman" w:hAnsiTheme="majorHAnsi" w:cstheme="majorHAnsi"/>
                <w:sz w:val="24"/>
                <w:szCs w:val="24"/>
                <w:highlight w:val="white"/>
              </w:rPr>
              <w:t xml:space="preserve"> </w:t>
            </w:r>
            <w:r w:rsidRPr="002D129E">
              <w:rPr>
                <w:rFonts w:asciiTheme="majorHAnsi" w:eastAsia="Times New Roman" w:hAnsiTheme="majorHAnsi" w:cstheme="majorHAnsi"/>
                <w:sz w:val="24"/>
                <w:szCs w:val="24"/>
                <w:highlight w:val="white"/>
              </w:rPr>
              <w:t xml:space="preserve">áp dụng các biện pháp PCRT theo nguyên tắc này sẽ đảm bảo tuân thủ quy định theo pháp luật Việt Nam nhưng tạo điều kiện cho các </w:t>
            </w:r>
            <w:r w:rsidR="00DC081F">
              <w:rPr>
                <w:rFonts w:asciiTheme="majorHAnsi" w:eastAsia="Times New Roman" w:hAnsiTheme="majorHAnsi" w:cstheme="majorHAnsi"/>
                <w:sz w:val="24"/>
                <w:szCs w:val="24"/>
                <w:highlight w:val="white"/>
              </w:rPr>
              <w:t>đối tượng báo cáo</w:t>
            </w:r>
            <w:r w:rsidR="00DC081F" w:rsidRPr="002D129E">
              <w:rPr>
                <w:rFonts w:asciiTheme="majorHAnsi" w:eastAsia="Times New Roman" w:hAnsiTheme="majorHAnsi" w:cstheme="majorHAnsi"/>
                <w:sz w:val="24"/>
                <w:szCs w:val="24"/>
                <w:highlight w:val="white"/>
              </w:rPr>
              <w:t xml:space="preserve"> </w:t>
            </w:r>
            <w:r w:rsidRPr="002D129E">
              <w:rPr>
                <w:rFonts w:asciiTheme="majorHAnsi" w:eastAsia="Times New Roman" w:hAnsiTheme="majorHAnsi" w:cstheme="majorHAnsi"/>
                <w:sz w:val="24"/>
                <w:szCs w:val="24"/>
                <w:highlight w:val="white"/>
              </w:rPr>
              <w:t xml:space="preserve">trong việc tiếp tục thực hiện theo quy định/quy trình của nước nguyên xứ. Với thực tế là khuôn khổ về PCRT/TTKB/TTPBVKHDHL của Việt Nam vẫn đang trong quá trình hoàn thiện, việc áp dụng theo các chuẩn mực đầy đủ hơn sẽ góp phần ngăn ngừa hiệu quả hơn các rủi ro liên quan, từ đó bảo vệ an toàn tài chính tại TTTC nói chung và quyền và lợi ích hợp pháp </w:t>
            </w:r>
            <w:r w:rsidRPr="002D129E">
              <w:rPr>
                <w:rFonts w:asciiTheme="majorHAnsi" w:eastAsia="Times New Roman" w:hAnsiTheme="majorHAnsi" w:cstheme="majorHAnsi"/>
                <w:sz w:val="24"/>
                <w:szCs w:val="24"/>
                <w:highlight w:val="white"/>
              </w:rPr>
              <w:lastRenderedPageBreak/>
              <w:t>của các tổ chức và cá nhân có liên quan nói riêng.</w:t>
            </w:r>
          </w:p>
        </w:tc>
      </w:tr>
      <w:tr w:rsidR="00366390" w:rsidRPr="002D129E" w:rsidTr="00787F3C">
        <w:trPr>
          <w:trHeight w:val="240"/>
        </w:trPr>
        <w:tc>
          <w:tcPr>
            <w:tcW w:w="4245" w:type="dxa"/>
            <w:shd w:val="clear" w:color="auto" w:fill="auto"/>
          </w:tcPr>
          <w:p w:rsidR="00366390" w:rsidRPr="00787F3C" w:rsidRDefault="00D252E2" w:rsidP="00B321BD">
            <w:pPr>
              <w:spacing w:before="60" w:afterLines="60" w:after="144"/>
              <w:jc w:val="both"/>
              <w:rPr>
                <w:rFonts w:asciiTheme="majorHAnsi" w:eastAsia="Times New Roman" w:hAnsiTheme="majorHAnsi" w:cstheme="majorHAnsi"/>
                <w:b/>
                <w:sz w:val="24"/>
                <w:szCs w:val="24"/>
              </w:rPr>
            </w:pPr>
            <w:r w:rsidRPr="00787F3C">
              <w:rPr>
                <w:rFonts w:asciiTheme="majorHAnsi" w:eastAsia="Times New Roman" w:hAnsiTheme="majorHAnsi" w:cstheme="majorHAnsi"/>
                <w:b/>
                <w:sz w:val="24"/>
                <w:szCs w:val="24"/>
              </w:rPr>
              <w:lastRenderedPageBreak/>
              <w:t>Điều 130-133, 143: Phải báo cáo hàng tuần về vay/đầu tư; vi phạm có thể đình chỉ hoạt động</w:t>
            </w:r>
          </w:p>
        </w:tc>
        <w:tc>
          <w:tcPr>
            <w:tcW w:w="1590" w:type="dxa"/>
            <w:shd w:val="clear" w:color="auto" w:fill="auto"/>
          </w:tcPr>
          <w:p w:rsidR="00366390" w:rsidRPr="00787F3C" w:rsidRDefault="00D252E2" w:rsidP="00B321BD">
            <w:pPr>
              <w:spacing w:before="60" w:afterLines="60" w:after="144"/>
              <w:jc w:val="both"/>
              <w:rPr>
                <w:rFonts w:asciiTheme="majorHAnsi" w:eastAsia="Times New Roman" w:hAnsiTheme="majorHAnsi" w:cstheme="majorHAnsi"/>
                <w:sz w:val="24"/>
                <w:szCs w:val="24"/>
              </w:rPr>
            </w:pPr>
            <w:r w:rsidRPr="00787F3C">
              <w:rPr>
                <w:rFonts w:asciiTheme="majorHAnsi" w:eastAsia="Times New Roman" w:hAnsiTheme="majorHAnsi" w:cstheme="majorHAnsi"/>
                <w:sz w:val="24"/>
                <w:szCs w:val="24"/>
              </w:rPr>
              <w:t>Ngân hàng MB</w:t>
            </w:r>
          </w:p>
        </w:tc>
        <w:tc>
          <w:tcPr>
            <w:tcW w:w="5640" w:type="dxa"/>
            <w:shd w:val="clear" w:color="auto" w:fill="auto"/>
          </w:tcPr>
          <w:p w:rsidR="00366390" w:rsidRPr="00787F3C" w:rsidRDefault="00D252E2" w:rsidP="00B321BD">
            <w:pPr>
              <w:spacing w:before="60" w:afterLines="60" w:after="144"/>
              <w:jc w:val="both"/>
              <w:rPr>
                <w:rFonts w:asciiTheme="majorHAnsi" w:eastAsia="Times New Roman" w:hAnsiTheme="majorHAnsi" w:cstheme="majorHAnsi"/>
                <w:sz w:val="24"/>
                <w:szCs w:val="24"/>
              </w:rPr>
            </w:pPr>
            <w:r w:rsidRPr="00787F3C">
              <w:rPr>
                <w:rFonts w:asciiTheme="majorHAnsi" w:eastAsia="Times New Roman" w:hAnsiTheme="majorHAnsi" w:cstheme="majorHAnsi"/>
                <w:sz w:val="24"/>
                <w:szCs w:val="24"/>
              </w:rPr>
              <w:t>Chuyển sang báo cáo hàng tháng cho NHTM xếp hạng cao, và sử dụng blockchain để tự động hóa, giảm gánh nặng hành chính</w:t>
            </w:r>
          </w:p>
          <w:p w:rsidR="00366390" w:rsidRPr="00787F3C" w:rsidRDefault="00D252E2" w:rsidP="00B321BD">
            <w:pPr>
              <w:spacing w:before="60" w:afterLines="60" w:after="144"/>
              <w:jc w:val="both"/>
              <w:rPr>
                <w:rFonts w:asciiTheme="majorHAnsi" w:eastAsia="Times New Roman" w:hAnsiTheme="majorHAnsi" w:cstheme="majorHAnsi"/>
                <w:sz w:val="24"/>
                <w:szCs w:val="24"/>
              </w:rPr>
            </w:pPr>
            <w:r w:rsidRPr="00787F3C">
              <w:rPr>
                <w:rFonts w:asciiTheme="majorHAnsi" w:eastAsia="Times New Roman" w:hAnsiTheme="majorHAnsi" w:cstheme="majorHAnsi"/>
                <w:b/>
                <w:sz w:val="24"/>
                <w:szCs w:val="24"/>
              </w:rPr>
              <w:t>Lý do:</w:t>
            </w:r>
            <w:r w:rsidRPr="00787F3C">
              <w:rPr>
                <w:rFonts w:asciiTheme="majorHAnsi" w:eastAsia="Times New Roman" w:hAnsiTheme="majorHAnsi" w:cstheme="majorHAnsi"/>
                <w:sz w:val="24"/>
                <w:szCs w:val="24"/>
              </w:rPr>
              <w:t xml:space="preserve"> Nghiên cứu thống nhất kênh báo cáo cụ thể, tránh trường hợp chồng chéo quy định về Công bố thông tin.</w:t>
            </w:r>
          </w:p>
        </w:tc>
        <w:tc>
          <w:tcPr>
            <w:tcW w:w="4680" w:type="dxa"/>
            <w:shd w:val="clear" w:color="auto" w:fill="FFFFFF"/>
          </w:tcPr>
          <w:p w:rsidR="00787F3C" w:rsidRPr="00787F3C" w:rsidRDefault="00787F3C" w:rsidP="00787F3C">
            <w:pPr>
              <w:spacing w:before="60" w:afterLines="60" w:after="144"/>
              <w:jc w:val="both"/>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 xml:space="preserve">DTNĐ đã có quy định cụ thể về chế độ báo cáo, thống kê tại </w:t>
            </w:r>
            <w:r>
              <w:rPr>
                <w:rFonts w:asciiTheme="majorHAnsi" w:eastAsia="Times New Roman" w:hAnsiTheme="majorHAnsi" w:cstheme="majorHAnsi"/>
                <w:sz w:val="24"/>
                <w:szCs w:val="24"/>
                <w:lang w:val="en-US"/>
              </w:rPr>
              <w:t>Điều 91</w:t>
            </w:r>
            <w:r>
              <w:rPr>
                <w:rFonts w:asciiTheme="majorHAnsi" w:eastAsia="Times New Roman" w:hAnsiTheme="majorHAnsi" w:cstheme="majorHAnsi"/>
                <w:sz w:val="24"/>
                <w:szCs w:val="24"/>
                <w:lang w:val="en-US"/>
              </w:rPr>
              <w:t xml:space="preserve"> và chế độ báo cáo tại Mục X Chương IX về quản lý ngoại hối. Do đó, không cần thiết phải bổ sung quy định về chế độ báo cáo tại Điều 130-133, 134.</w:t>
            </w: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Điều 136</w:t>
            </w:r>
          </w:p>
          <w:p w:rsidR="00520DEB" w:rsidRDefault="00D252E2" w:rsidP="00520DEB">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Cơ quan có thẩm quyền giám sát ngân hàng tại </w:t>
            </w:r>
            <w:r w:rsidR="00135412">
              <w:rPr>
                <w:rFonts w:asciiTheme="majorHAnsi" w:eastAsia="Times New Roman" w:hAnsiTheme="majorHAnsi" w:cstheme="majorHAnsi"/>
                <w:b/>
                <w:sz w:val="24"/>
                <w:szCs w:val="24"/>
              </w:rPr>
              <w:t>TTTC</w:t>
            </w:r>
          </w:p>
          <w:p w:rsidR="00520DEB" w:rsidRPr="00520DEB" w:rsidRDefault="00D252E2" w:rsidP="00520DEB">
            <w:pPr>
              <w:spacing w:before="60" w:afterLines="60" w:after="144"/>
              <w:jc w:val="both"/>
              <w:rPr>
                <w:rFonts w:asciiTheme="majorHAnsi" w:eastAsia="Times New Roman" w:hAnsiTheme="majorHAnsi" w:cstheme="majorHAnsi"/>
                <w:sz w:val="24"/>
                <w:szCs w:val="24"/>
              </w:rPr>
            </w:pPr>
            <w:r w:rsidRPr="00520DEB">
              <w:rPr>
                <w:rFonts w:asciiTheme="majorHAnsi" w:eastAsia="Times New Roman" w:hAnsiTheme="majorHAnsi" w:cstheme="majorHAnsi"/>
                <w:sz w:val="24"/>
                <w:szCs w:val="24"/>
              </w:rPr>
              <w:t xml:space="preserve">Phương án 1: </w:t>
            </w:r>
            <w:r w:rsidR="00135412" w:rsidRPr="00520DEB">
              <w:rPr>
                <w:rFonts w:asciiTheme="majorHAnsi" w:eastAsia="Times New Roman" w:hAnsiTheme="majorHAnsi" w:cstheme="majorHAnsi"/>
                <w:sz w:val="24"/>
                <w:szCs w:val="24"/>
              </w:rPr>
              <w:t>NHNN</w:t>
            </w:r>
            <w:r w:rsidRPr="00520DEB">
              <w:rPr>
                <w:rFonts w:asciiTheme="majorHAnsi" w:eastAsia="Times New Roman" w:hAnsiTheme="majorHAnsi" w:cstheme="majorHAnsi"/>
                <w:sz w:val="24"/>
                <w:szCs w:val="24"/>
              </w:rPr>
              <w:t xml:space="preserve"> thực hiện trong 05 năm đầu</w:t>
            </w:r>
          </w:p>
          <w:p w:rsidR="00366390" w:rsidRPr="00520DEB" w:rsidRDefault="00D252E2" w:rsidP="00520DEB">
            <w:pPr>
              <w:spacing w:before="60" w:afterLines="60" w:after="144"/>
              <w:jc w:val="both"/>
              <w:rPr>
                <w:rFonts w:asciiTheme="majorHAnsi" w:eastAsia="Times New Roman" w:hAnsiTheme="majorHAnsi" w:cstheme="majorHAnsi"/>
                <w:sz w:val="24"/>
                <w:szCs w:val="24"/>
              </w:rPr>
            </w:pPr>
            <w:r w:rsidRPr="00520DEB">
              <w:rPr>
                <w:rFonts w:asciiTheme="majorHAnsi" w:eastAsia="Times New Roman" w:hAnsiTheme="majorHAnsi" w:cstheme="majorHAnsi"/>
                <w:sz w:val="24"/>
                <w:szCs w:val="24"/>
              </w:rPr>
              <w:t xml:space="preserve">Phương án 2: Cơ quan Giám sát </w:t>
            </w:r>
            <w:r w:rsidR="00135412" w:rsidRPr="00520DEB">
              <w:rPr>
                <w:rFonts w:asciiTheme="majorHAnsi" w:eastAsia="Times New Roman" w:hAnsiTheme="majorHAnsi" w:cstheme="majorHAnsi"/>
                <w:sz w:val="24"/>
                <w:szCs w:val="24"/>
              </w:rPr>
              <w:t>TTTC</w:t>
            </w:r>
            <w:r w:rsidRPr="00520DEB">
              <w:rPr>
                <w:rFonts w:asciiTheme="majorHAnsi" w:eastAsia="Times New Roman" w:hAnsiTheme="majorHAnsi" w:cstheme="majorHAnsi"/>
                <w:sz w:val="24"/>
                <w:szCs w:val="24"/>
              </w:rPr>
              <w:t xml:space="preserve"> thực hiện từ đầu.</w:t>
            </w:r>
          </w:p>
          <w:p w:rsidR="00366390" w:rsidRPr="002D129E" w:rsidRDefault="00366390" w:rsidP="00B321BD">
            <w:pPr>
              <w:spacing w:before="60" w:afterLines="60" w:after="144"/>
              <w:jc w:val="both"/>
              <w:rPr>
                <w:rFonts w:asciiTheme="majorHAnsi" w:eastAsia="Times New Roman" w:hAnsiTheme="majorHAnsi" w:cstheme="majorHAnsi"/>
                <w:b/>
                <w:sz w:val="24"/>
                <w:szCs w:val="24"/>
              </w:rPr>
            </w:pPr>
          </w:p>
        </w:tc>
        <w:tc>
          <w:tcPr>
            <w:tcW w:w="1590" w:type="dxa"/>
            <w:shd w:val="clear" w:color="auto" w:fill="FFFFFF"/>
          </w:tcPr>
          <w:p w:rsidR="00366390" w:rsidRPr="002D129E" w:rsidRDefault="00B51732" w:rsidP="00B321BD">
            <w:pPr>
              <w:spacing w:before="60" w:afterLines="60" w:after="144"/>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ABBank</w:t>
            </w:r>
          </w:p>
        </w:tc>
        <w:tc>
          <w:tcPr>
            <w:tcW w:w="564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366390" w:rsidRPr="002D129E" w:rsidRDefault="00D252E2" w:rsidP="00D86CDA">
            <w:pPr>
              <w:spacing w:before="60" w:afterLines="60" w:after="144"/>
              <w:ind w:left="5"/>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Tương tự như công tác cấp phép cho tổ chức có nhu cầu đăng ký NHTM/Chi nhánh NHNNg thành viên của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w:t>
            </w:r>
            <w:r w:rsidR="00B51732">
              <w:rPr>
                <w:rFonts w:asciiTheme="majorHAnsi" w:eastAsia="Times New Roman" w:hAnsiTheme="majorHAnsi" w:cstheme="majorHAnsi"/>
                <w:sz w:val="24"/>
                <w:szCs w:val="24"/>
              </w:rPr>
              <w:t>AB</w:t>
            </w:r>
            <w:r w:rsidR="00D067D7">
              <w:rPr>
                <w:rFonts w:asciiTheme="majorHAnsi" w:eastAsia="Times New Roman" w:hAnsiTheme="majorHAnsi" w:cstheme="majorHAnsi"/>
                <w:sz w:val="24"/>
                <w:szCs w:val="24"/>
                <w:lang w:val="vi-VN"/>
              </w:rPr>
              <w:t>B</w:t>
            </w:r>
            <w:r w:rsidR="004E0D5D">
              <w:rPr>
                <w:rFonts w:asciiTheme="majorHAnsi" w:eastAsia="Times New Roman" w:hAnsiTheme="majorHAnsi" w:cstheme="majorHAnsi"/>
                <w:sz w:val="24"/>
                <w:szCs w:val="24"/>
              </w:rPr>
              <w:t>ank</w:t>
            </w:r>
            <w:r w:rsidRPr="002D129E">
              <w:rPr>
                <w:rFonts w:asciiTheme="majorHAnsi" w:eastAsia="Times New Roman" w:hAnsiTheme="majorHAnsi" w:cstheme="majorHAnsi"/>
                <w:sz w:val="24"/>
                <w:szCs w:val="24"/>
              </w:rPr>
              <w:t xml:space="preserve"> cũng có quan điểm tương tự đối với thẩm quyền giám sát ngân hàng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D86CDA">
            <w:pPr>
              <w:spacing w:before="60" w:afterLines="60" w:after="144"/>
              <w:ind w:left="5"/>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Mặt khác, việc quy định đồng thời NHNN, Cơ quan Điều hành, Cơ quan Giám sát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đều có chức năng giám sát sẽ dẫn đến phải quy định một văn bản khác để phân định quyền hạn của 3 cơ quan này trong việc giám sát ngân hàng. Hơn nữa, tình trạng có 3 cơ quan cùng giám sát trong thời hạn 05 năm đầu tiên sau thành lập của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có khả năng dẫn đến tình trạng “một cổ nhiều tròng” của các NHTM/Chi nhánh NHNNg thành viên, không đáp ứng được việc vận hành tự chủ, tiếp cận nhanh chóng với nhà đầu tư như nguyên tắc vận hành, quản lý của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D86CDA">
            <w:pPr>
              <w:spacing w:before="60" w:afterLines="60" w:after="144"/>
              <w:ind w:left="5"/>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Do vậy, đối với quy định về cơ quan có thẩm quyền giám sát ngân hàng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w:t>
            </w:r>
            <w:r w:rsidR="00B51732">
              <w:rPr>
                <w:rFonts w:asciiTheme="majorHAnsi" w:eastAsia="Times New Roman" w:hAnsiTheme="majorHAnsi" w:cstheme="majorHAnsi"/>
                <w:sz w:val="24"/>
                <w:szCs w:val="24"/>
              </w:rPr>
              <w:t>ABB</w:t>
            </w:r>
            <w:r w:rsidR="00841280">
              <w:rPr>
                <w:rFonts w:asciiTheme="majorHAnsi" w:eastAsia="Times New Roman" w:hAnsiTheme="majorHAnsi" w:cstheme="majorHAnsi"/>
                <w:sz w:val="24"/>
                <w:szCs w:val="24"/>
              </w:rPr>
              <w:t>ank</w:t>
            </w:r>
            <w:r w:rsidRPr="002D129E">
              <w:rPr>
                <w:rFonts w:asciiTheme="majorHAnsi" w:eastAsia="Times New Roman" w:hAnsiTheme="majorHAnsi" w:cstheme="majorHAnsi"/>
                <w:sz w:val="24"/>
                <w:szCs w:val="24"/>
              </w:rPr>
              <w:t xml:space="preserve"> lựa chọn phương án 2.</w:t>
            </w:r>
          </w:p>
        </w:tc>
        <w:tc>
          <w:tcPr>
            <w:tcW w:w="4680" w:type="dxa"/>
            <w:shd w:val="clear" w:color="auto" w:fill="FFFFFF"/>
          </w:tcPr>
          <w:p w:rsidR="002C0188" w:rsidRPr="002D129E" w:rsidRDefault="002C0188" w:rsidP="00B321BD">
            <w:pPr>
              <w:spacing w:before="60" w:afterLines="60" w:after="144"/>
              <w:jc w:val="both"/>
              <w:rPr>
                <w:rFonts w:asciiTheme="majorHAnsi" w:eastAsia="Times New Roman" w:hAnsiTheme="majorHAnsi" w:cstheme="majorHAnsi"/>
                <w:b/>
                <w:bCs/>
                <w:sz w:val="24"/>
                <w:szCs w:val="24"/>
                <w:lang w:val="en-US"/>
              </w:rPr>
            </w:pPr>
            <w:r w:rsidRPr="002D129E">
              <w:rPr>
                <w:rFonts w:asciiTheme="majorHAnsi" w:eastAsia="Times New Roman" w:hAnsiTheme="majorHAnsi" w:cstheme="majorHAnsi"/>
                <w:sz w:val="24"/>
                <w:szCs w:val="24"/>
                <w:lang w:val="en-US"/>
              </w:rPr>
              <w:t>Ghi nhận ý kiến để nghiên cứu, nội dung này sẽ thống nhất trong quá trình hoàn thiện Nghị định.</w:t>
            </w:r>
          </w:p>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Điều 136</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Bộ Văn hóa thể thao và du lịch </w:t>
            </w:r>
          </w:p>
        </w:tc>
        <w:tc>
          <w:tcPr>
            <w:tcW w:w="5640"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rsidR="00366390" w:rsidRPr="002D129E" w:rsidRDefault="00D252E2" w:rsidP="00B321BD">
            <w:pPr>
              <w:spacing w:before="60" w:afterLines="60" w:after="144"/>
              <w:ind w:left="100"/>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Chọn Phương án 1</w:t>
            </w:r>
          </w:p>
        </w:tc>
        <w:tc>
          <w:tcPr>
            <w:tcW w:w="4680" w:type="dxa"/>
            <w:shd w:val="clear" w:color="auto" w:fill="FFFFFF"/>
          </w:tcPr>
          <w:p w:rsidR="00747286" w:rsidRPr="002D129E" w:rsidRDefault="00747286" w:rsidP="00B321BD">
            <w:pPr>
              <w:spacing w:before="60" w:afterLines="60" w:after="144"/>
              <w:jc w:val="both"/>
              <w:rPr>
                <w:rFonts w:asciiTheme="majorHAnsi" w:eastAsia="Times New Roman" w:hAnsiTheme="majorHAnsi" w:cstheme="majorHAnsi"/>
                <w:b/>
                <w:bCs/>
                <w:sz w:val="24"/>
                <w:szCs w:val="24"/>
                <w:lang w:val="en-US"/>
              </w:rPr>
            </w:pPr>
            <w:r w:rsidRPr="002D129E">
              <w:rPr>
                <w:rFonts w:asciiTheme="majorHAnsi" w:eastAsia="Times New Roman" w:hAnsiTheme="majorHAnsi" w:cstheme="majorHAnsi"/>
                <w:sz w:val="24"/>
                <w:szCs w:val="24"/>
                <w:lang w:val="en-US"/>
              </w:rPr>
              <w:t>Ghi nhận ý kiến để nghiên cứu, nội dung này sẽ thống nhất trong quá trình hoàn thiện Nghị định.</w:t>
            </w:r>
          </w:p>
          <w:p w:rsidR="00366390" w:rsidRPr="002D129E" w:rsidRDefault="00366390" w:rsidP="00B321BD">
            <w:pPr>
              <w:spacing w:before="60" w:afterLines="60" w:after="144"/>
              <w:jc w:val="both"/>
              <w:rPr>
                <w:rFonts w:asciiTheme="majorHAnsi" w:eastAsia="Times New Roman" w:hAnsiTheme="majorHAnsi" w:cstheme="majorHAnsi"/>
                <w:bCs/>
                <w:color w:val="FF0000"/>
                <w:sz w:val="24"/>
                <w:szCs w:val="24"/>
                <w:lang w:val="en-US"/>
              </w:rPr>
            </w:pPr>
          </w:p>
        </w:tc>
      </w:tr>
      <w:tr w:rsidR="00366390" w:rsidRPr="002D129E">
        <w:trPr>
          <w:trHeight w:val="240"/>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140. Xử lý đối tượng giám sát ngân hàng tại </w:t>
            </w:r>
            <w:r w:rsidR="00135412">
              <w:rPr>
                <w:rFonts w:asciiTheme="majorHAnsi" w:eastAsia="Times New Roman" w:hAnsiTheme="majorHAnsi" w:cstheme="majorHAnsi"/>
                <w:b/>
                <w:sz w:val="24"/>
                <w:szCs w:val="24"/>
              </w:rPr>
              <w:t>TTTC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...Tùy theo mức độ an toàn, lành mạnh và vi phạm pháp luật của đối tượng giám sát ngân hàng, cơ quan có thẩm quyền giám sát ngân hàng:</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a) Xử phạt vi phạm hành chính hoặc truy cứu trách nhiệm hình sự, nếu gây thiệt hại thì phải bồi thường theo quy định của pháp luật (nếu có);</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MB</w:t>
            </w:r>
          </w:p>
        </w:tc>
        <w:tc>
          <w:tcPr>
            <w:tcW w:w="564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Đề nghị xem xét lại cơ quan có thẩm quyền giám sát ngân hàng có thẩm quyền truy cứu trách nhiệm hình sự không?</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Thẩm quyền truy cứu trách nhiệm hình sự thuộc về cơ quan tiến hành tố tụng theo Bộ luật tố tụng hình sự. Do đó, cần xem xét lại nội dung này để đảm bảo thống nhất.</w:t>
            </w:r>
          </w:p>
        </w:tc>
        <w:tc>
          <w:tcPr>
            <w:tcW w:w="468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Tiếp thu ý kiến</w:t>
            </w:r>
            <w:r w:rsidR="00031E6C" w:rsidRPr="002D129E">
              <w:rPr>
                <w:rFonts w:asciiTheme="majorHAnsi" w:eastAsia="Times New Roman" w:hAnsiTheme="majorHAnsi" w:cstheme="majorHAnsi"/>
                <w:b/>
                <w:sz w:val="24"/>
                <w:szCs w:val="24"/>
                <w:lang w:val="en-US"/>
              </w:rPr>
              <w:t xml:space="preserve">, </w:t>
            </w:r>
            <w:r w:rsidRPr="002D129E">
              <w:rPr>
                <w:rFonts w:asciiTheme="majorHAnsi" w:eastAsia="Times New Roman" w:hAnsiTheme="majorHAnsi" w:cstheme="majorHAnsi"/>
                <w:bCs/>
                <w:sz w:val="24"/>
                <w:szCs w:val="24"/>
              </w:rPr>
              <w:t>sửa đổi, bổ sung Điều 140 như sau:</w:t>
            </w:r>
          </w:p>
          <w:p w:rsidR="00366390" w:rsidRPr="002D129E" w:rsidRDefault="00D252E2" w:rsidP="00B321BD">
            <w:pPr>
              <w:pStyle w:val="Heading3"/>
              <w:keepNext w:val="0"/>
              <w:keepLines w:val="0"/>
              <w:spacing w:before="60" w:afterLines="60" w:after="144"/>
              <w:jc w:val="both"/>
              <w:outlineLvl w:val="2"/>
              <w:rPr>
                <w:rFonts w:asciiTheme="majorHAnsi" w:eastAsia="Times New Roman" w:hAnsiTheme="majorHAnsi" w:cstheme="majorHAnsi"/>
                <w:i/>
                <w:sz w:val="24"/>
                <w:szCs w:val="24"/>
              </w:rPr>
            </w:pPr>
            <w:bookmarkStart w:id="11" w:name="_pe20q93kx8rl" w:colFirst="0" w:colLast="0"/>
            <w:bookmarkEnd w:id="11"/>
            <w:r w:rsidRPr="002D129E">
              <w:rPr>
                <w:rFonts w:asciiTheme="majorHAnsi" w:eastAsia="Times New Roman" w:hAnsiTheme="majorHAnsi" w:cstheme="majorHAnsi"/>
                <w:i/>
                <w:sz w:val="24"/>
                <w:szCs w:val="24"/>
              </w:rPr>
              <w:t xml:space="preserve">“Điều 140. Xử lý đối tượng giám sát ngân hàng tại </w:t>
            </w:r>
            <w:r w:rsidR="00135412">
              <w:rPr>
                <w:rFonts w:asciiTheme="majorHAnsi" w:eastAsia="Times New Roman" w:hAnsiTheme="majorHAnsi" w:cstheme="majorHAnsi"/>
                <w:i/>
                <w:sz w:val="24"/>
                <w:szCs w:val="24"/>
              </w:rPr>
              <w:t>TTTC</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1. Đối tượng giám sát ngân hàng vi phạm pháp luật về tiền tệ và ngân hàng thì tuỳ theo tính chất, mức độ vi phạm mà bị xử lý vi phạm hành chính hoặc truy cứu trách nhiệm hình sự, nếu gây thiệt hại thì phải bồi thường theo quy định của pháp luật.</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2. Căn cứ vào kết quả giám sát, tuỳ theo tính chất, mức độ rủi ro, cơ quan có thẩm quyền giám sát ngân hàng thực hiện:</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 xml:space="preserve">a) Cảnh báo, khuyến nghị đối với các </w:t>
            </w:r>
            <w:r w:rsidR="00135412">
              <w:rPr>
                <w:rFonts w:asciiTheme="majorHAnsi" w:eastAsia="Times New Roman" w:hAnsiTheme="majorHAnsi" w:cstheme="majorHAnsi"/>
                <w:i/>
                <w:sz w:val="24"/>
                <w:szCs w:val="24"/>
              </w:rPr>
              <w:t>NHTM</w:t>
            </w:r>
            <w:r w:rsidRPr="002D129E">
              <w:rPr>
                <w:rFonts w:asciiTheme="majorHAnsi" w:eastAsia="Times New Roman" w:hAnsiTheme="majorHAnsi" w:cstheme="majorHAnsi"/>
                <w:i/>
                <w:sz w:val="24"/>
                <w:szCs w:val="24"/>
              </w:rPr>
              <w:t xml:space="preserve"> là thành viên, </w:t>
            </w:r>
            <w:r w:rsidR="00135412">
              <w:rPr>
                <w:rFonts w:asciiTheme="majorHAnsi" w:eastAsia="Times New Roman" w:hAnsiTheme="majorHAnsi" w:cstheme="majorHAnsi"/>
                <w:i/>
                <w:sz w:val="24"/>
                <w:szCs w:val="24"/>
              </w:rPr>
              <w:t>chi nhánh NHNNg</w:t>
            </w:r>
            <w:r w:rsidRPr="002D129E">
              <w:rPr>
                <w:rFonts w:asciiTheme="majorHAnsi" w:eastAsia="Times New Roman" w:hAnsiTheme="majorHAnsi" w:cstheme="majorHAnsi"/>
                <w:i/>
                <w:sz w:val="24"/>
                <w:szCs w:val="24"/>
              </w:rPr>
              <w:t xml:space="preserve"> là thành viên là đối tượng giám sát ngân hàng;</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b) Tiến hành thanh tra, kiểm tra đối tượng giám sát ngân hàng khi phát hiện có dấu hiệu vi phạm pháp luật, dấu hiệu rủi ro, không an toàn trong hoạt động;</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lastRenderedPageBreak/>
              <w:t>c) Xử lý vi phạm hành chính đối với các hành vi vi phạm pháp luật của đối tượng giám sát ngân hàng;</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d) Sửa đổi, bổ sung, thay thế văn bản quy phạm pháp luật về tiền tệ, ngân hàng hoặc kiến nghị cấp có thẩm quyền sửa đổi, bổ sung, thay thế văn bản quy phạm pháp luật về tiền tệ, ngân hàng (nếu có) tại Trung tâm tài  chính;</w:t>
            </w:r>
          </w:p>
          <w:p w:rsidR="00366390" w:rsidRPr="002D129E" w:rsidRDefault="00D252E2" w:rsidP="00B321BD">
            <w:pPr>
              <w:spacing w:before="60" w:afterLines="60" w:after="144"/>
              <w:jc w:val="both"/>
              <w:rPr>
                <w:rFonts w:asciiTheme="majorHAnsi" w:eastAsia="Times New Roman" w:hAnsiTheme="majorHAnsi" w:cstheme="majorHAnsi"/>
                <w:i/>
                <w:sz w:val="24"/>
                <w:szCs w:val="24"/>
              </w:rPr>
            </w:pPr>
            <w:r w:rsidRPr="002D129E">
              <w:rPr>
                <w:rFonts w:asciiTheme="majorHAnsi" w:eastAsia="Times New Roman" w:hAnsiTheme="majorHAnsi" w:cstheme="majorHAnsi"/>
                <w:i/>
                <w:sz w:val="24"/>
                <w:szCs w:val="24"/>
              </w:rPr>
              <w:t>d) Các biện pháp xử lý khác theo quy định của pháp luật.</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hAnsiTheme="majorHAnsi" w:cstheme="majorHAnsi"/>
                <w:i/>
                <w:sz w:val="24"/>
                <w:szCs w:val="24"/>
              </w:rPr>
              <w:t xml:space="preserve">3. Trường hợp cần thiết, để đánh giá đầy đủ thực trạng hoạt động của đối tượng giám sát ngân hàng, cơ quan có thẩm quyền giám sát tại </w:t>
            </w:r>
            <w:r w:rsidR="00135412">
              <w:rPr>
                <w:rFonts w:asciiTheme="majorHAnsi" w:hAnsiTheme="majorHAnsi" w:cstheme="majorHAnsi"/>
                <w:i/>
                <w:sz w:val="24"/>
                <w:szCs w:val="24"/>
              </w:rPr>
              <w:t>TTTC</w:t>
            </w:r>
            <w:r w:rsidRPr="002D129E">
              <w:rPr>
                <w:rFonts w:asciiTheme="majorHAnsi" w:hAnsiTheme="majorHAnsi" w:cstheme="majorHAnsi"/>
                <w:i/>
                <w:sz w:val="24"/>
                <w:szCs w:val="24"/>
              </w:rPr>
              <w:t xml:space="preserve"> yêu cầu đối tượng giám sát thuê tổ chức kiểm toán độc lập thực hiện kiểm toán một, một số hoặc tất cả các nội dung hoạt động theo quy định pháp luật.”</w:t>
            </w:r>
          </w:p>
        </w:tc>
      </w:tr>
      <w:tr w:rsidR="00366390" w:rsidRPr="002D129E">
        <w:trPr>
          <w:trHeight w:val="289"/>
        </w:trPr>
        <w:tc>
          <w:tcPr>
            <w:tcW w:w="4245"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III. Ý kiến khác</w:t>
            </w:r>
          </w:p>
        </w:tc>
        <w:tc>
          <w:tcPr>
            <w:tcW w:w="159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564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4680" w:type="dxa"/>
            <w:shd w:val="clear" w:color="auto" w:fill="FFFFFF"/>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r>
      <w:tr w:rsidR="00366390" w:rsidRPr="002D129E">
        <w:trPr>
          <w:trHeight w:val="317"/>
        </w:trPr>
        <w:tc>
          <w:tcPr>
            <w:tcW w:w="4245"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Chương VI  Dự thảo quy định về Tài chính, hạch toán, báo cáo.</w:t>
            </w:r>
          </w:p>
        </w:tc>
        <w:tc>
          <w:tcPr>
            <w:tcW w:w="1590"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Ngân hàng MB</w:t>
            </w:r>
          </w:p>
        </w:tc>
        <w:tc>
          <w:tcPr>
            <w:tcW w:w="5640"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Tuy nhiên, chưa quy định cụ thể về cơ chế quản lý tài chính đối với NHTM trong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gồm: </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Cơ chế quản lý vốn; tài sản; phân phối lợi nhuận (nếu có); chế độ tài chính do Cơ quan nào quy định? </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Việc lập báo cáo tài chính: NHTM thành viên của </w:t>
            </w:r>
            <w:r w:rsidR="00637AC3">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có phải lập báo cáo tài chính riêng không? Báo cáo tài chính có hợp nhất với Ngân hàng mẹ/Chủ sở hữu hay không (Điều 91 Dự thảo hiện chỉ đang quy định về </w:t>
            </w:r>
            <w:r w:rsidRPr="002D129E">
              <w:rPr>
                <w:rFonts w:asciiTheme="majorHAnsi" w:eastAsia="Times New Roman" w:hAnsiTheme="majorHAnsi" w:cstheme="majorHAnsi"/>
                <w:sz w:val="24"/>
                <w:szCs w:val="24"/>
              </w:rPr>
              <w:lastRenderedPageBreak/>
              <w:t>chế độ báo cáo thống kê, chưa quy định cụ thể về báo cáo tài chính).</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Các nghĩa vụ thuế xác định như thế nào (đặc biệt nghĩa vụ thuế thu nhập doanh nghiệp (Điều 109 Dự thảo chỉ đang quy định việc hoàn thành nghĩa vụ thuế để đảm bảo việc cho vay mà không quy định cụ thể nghĩa vụ thuế gì và áp dụng theo quy định nào).</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Đề xuất: Đề nghị Nghị định làm rõ những nội dung nêu trên hoặc giao Bộ Tài chính quy định chi tiết các nội dung này.</w:t>
            </w:r>
          </w:p>
        </w:tc>
        <w:tc>
          <w:tcPr>
            <w:tcW w:w="4680" w:type="dxa"/>
          </w:tcPr>
          <w:p w:rsidR="00366390" w:rsidRPr="002D129E" w:rsidRDefault="00D252E2" w:rsidP="00B321BD">
            <w:pPr>
              <w:spacing w:before="60" w:afterLines="60" w:after="144"/>
              <w:ind w:firstLine="20"/>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lastRenderedPageBreak/>
              <w:t>1. Đối với cơ chế quản lý vốn; tài sản; phân phối lợi nhuận; chế độ tài chính và các nghĩa vụ thuế: Các nội dung này thuộc thẩm quyền hướng dẫn của Bộ Tài chính, không phải của NHNN và đã được quy định rõ trong phân công nhiệm vụ tại Nghị quyết 259/NQ-CP.</w:t>
            </w:r>
          </w:p>
          <w:p w:rsidR="00366390" w:rsidRPr="002D129E" w:rsidRDefault="00D252E2" w:rsidP="00B321BD">
            <w:pPr>
              <w:spacing w:before="60" w:afterLines="60" w:after="144"/>
              <w:ind w:firstLine="20"/>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2. Đối với việc lập báo cáo tài chính (BCTC):</w:t>
            </w:r>
          </w:p>
          <w:p w:rsidR="00366390" w:rsidRPr="002D129E" w:rsidRDefault="00D252E2" w:rsidP="00B321BD">
            <w:pPr>
              <w:spacing w:before="60" w:afterLines="60" w:after="144"/>
              <w:ind w:firstLine="20"/>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lastRenderedPageBreak/>
              <w:t>- Ngân hàng 100% vốn trong nước là thành viên TTTC phải lập BCTC riêng để cung cấp thông tin cho người sử dụng và phục vụ yêu cầu quản lý, giám sát của cơ quan quản lý trong TTTC.</w:t>
            </w:r>
          </w:p>
          <w:p w:rsidR="00366390" w:rsidRPr="002D129E" w:rsidRDefault="00D252E2" w:rsidP="00B321BD">
            <w:pPr>
              <w:spacing w:before="60" w:afterLines="60" w:after="144"/>
              <w:ind w:firstLine="20"/>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 Về báo cáo tài chính của ngân hàng là thành viên trong TTTC có được hợp nhất với Báo cáo tài chính của Ngân hàng mẹ:</w:t>
            </w:r>
          </w:p>
          <w:p w:rsidR="00366390" w:rsidRPr="002D129E" w:rsidRDefault="00D252E2" w:rsidP="00B321BD">
            <w:pPr>
              <w:spacing w:before="60" w:afterLines="60" w:after="144"/>
              <w:ind w:firstLine="20"/>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 Đoạn 8 VAS 25 quy định: “Công ty mẹ khi lập báo cáo tài chính hợp nhất phải hợp nhất các báo cáo tài chính của tất cả các công ty con ở trong và ngoài nước”;</w:t>
            </w:r>
          </w:p>
          <w:p w:rsidR="00366390" w:rsidRPr="002D129E" w:rsidRDefault="00D252E2" w:rsidP="00B321BD">
            <w:pPr>
              <w:spacing w:before="60" w:afterLines="60" w:after="144"/>
              <w:ind w:firstLine="20"/>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 Đoạn 2 IFRS 10 quy định: “Yêu cầu một đơn vị (công ty mẹ) kiểm soát một hoặc nhiều đơn vị khác (công ty con) phải lập báo cáo tài chính hợp nhất”.</w:t>
            </w:r>
          </w:p>
          <w:p w:rsidR="00366390" w:rsidRPr="002D129E" w:rsidRDefault="00D252E2" w:rsidP="00B321BD">
            <w:pPr>
              <w:spacing w:before="60" w:afterLines="60" w:after="144"/>
              <w:ind w:firstLine="20"/>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Như vậy, ngân hàng mẹ bắt buộc lập BCTC hợp nhất, việc lập báo cáo tài chính hợp nhất thể hiện các lợi ích của ngân hàng mẹ đối với ngân hàng con 100% vốn là thành viên TTTC, cung cấp thông tin hữu ích cho nhà đầu tư/chủ nợ khi ngân hàng mẹ kiểm soát các đơn vị khác.</w:t>
            </w:r>
          </w:p>
        </w:tc>
      </w:tr>
      <w:tr w:rsidR="00366390" w:rsidRPr="002D129E">
        <w:trPr>
          <w:trHeight w:val="317"/>
        </w:trPr>
        <w:tc>
          <w:tcPr>
            <w:tcW w:w="4245"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lastRenderedPageBreak/>
              <w:t xml:space="preserve">Điều 42. Những trường hợp không được đảm nhiệm chức vụ và những trường hợp không cùng đảm nhiệm chức vụ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 xml:space="preserve">Chủ tịch Hội đồng thành viên, Thành viên Hội đồng thành viên; Trưởng Ban kiểm soát, thành viên Ban kiểm soát; Tổng Giám đốc (Giám đốc); Phó Tổng giám đốc (Phó giám đốc), Kế toán trưởng và các chức danh tương đương theo quy định tại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phải tuân thủ quy định về những trường hợp không được đảm nhiệm chức vụ và những trường hợp không cùng đảm nhiệm chức vụ tại Luật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 xml:space="preserve">.Chủ tịch Hội đồng thành viên, Thành viên Hội đồng thành viên; Trưởng Ban kiểm soát, thành viên Ban kiểm soát; Tổng Giám đốc (Giám đốc); Phó Tổng giám đốc (Phó giám đốc), Kế toán trưởng và các chức danh tương đương theo quy định tại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phải tuân thủ quy định về những trường hợp không được đảm nhiệm chức vụ và những trường hợp không cùng đảm nhiệm chức vụ tại Luật Các </w:t>
            </w:r>
            <w:r w:rsidR="00135412">
              <w:rPr>
                <w:rFonts w:asciiTheme="majorHAnsi" w:eastAsia="Times New Roman" w:hAnsiTheme="majorHAnsi" w:cstheme="majorHAnsi"/>
                <w:sz w:val="24"/>
                <w:szCs w:val="24"/>
              </w:rPr>
              <w:t>TCTD</w:t>
            </w:r>
            <w:r w:rsidRPr="002D129E">
              <w:rPr>
                <w:rFonts w:asciiTheme="majorHAnsi" w:eastAsia="Times New Roman" w:hAnsiTheme="majorHAnsi" w:cstheme="majorHAnsi"/>
                <w:sz w:val="24"/>
                <w:szCs w:val="24"/>
              </w:rPr>
              <w:t>.</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46. Cung cấp, công bố công khai thông tin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Thành viên Hội đồng thành viên, thành viên Ban kiểm soát, Tổng giám đốc (Giám đốc), Phó Tổng giám đốc (Phó giám đốc) và chức danh tương đương theo quy định tại Điều lệ của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phải </w:t>
            </w:r>
            <w:r w:rsidRPr="002D129E">
              <w:rPr>
                <w:rFonts w:asciiTheme="majorHAnsi" w:eastAsia="Times New Roman" w:hAnsiTheme="majorHAnsi" w:cstheme="majorHAnsi"/>
                <w:sz w:val="24"/>
                <w:szCs w:val="24"/>
              </w:rPr>
              <w:lastRenderedPageBreak/>
              <w:t xml:space="preserve">cung cấp cho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các thông tin sau đây: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a) Tên, mã số doanh nghiệp, địa chỉ trụ sở chính của doanh nghiệp, tổ chức kinh tế khác mà mình hoặc mình và người có liên quan đứng tên sở hữu phần vốn góp, cổ phần từ 05% vốn điều lệ trở lên, bao gồm cả phần vốn góp, cổ phần ủy quyền, ủy thác cho tổ chức, cá nhân khác đứng tên;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 Tên, mã số doanh nghiệp, địa chỉ trụ sở chính của doanh nghiệp, tổ chức kinh tế khác mà mình và người có liên quan là thành viên Hội đồng quản trị, thành viên Hội đồng thành viên, kiểm soát viên, thành viên Ban kiểm soát, Tổng giám đốc (Giám đốc);</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c) Thông tin về người có liên quan là cá nhân, bao gồm: họ và tên; số định danh cá nhân; quốc tịch, số hộ chiếu, ngày cấp, nơi cấp đối với người nước ngoài; mối quan hệ với người cung cấp thông tin;</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d) Thông tin về người có liên quan là tổ chức, bao gồm: tên, mã số doanh nghiệp, địa chỉ trụ sở chính của doanh nghiệp, số Giấy chứng nhận đăng ký doanh nghiệp hoặc giấy tờ pháp lý tương đương; người đại diện theo pháp luật, mối quan hệ với </w:t>
            </w:r>
            <w:r w:rsidRPr="002D129E">
              <w:rPr>
                <w:rFonts w:asciiTheme="majorHAnsi" w:eastAsia="Times New Roman" w:hAnsiTheme="majorHAnsi" w:cstheme="majorHAnsi"/>
                <w:sz w:val="24"/>
                <w:szCs w:val="24"/>
              </w:rPr>
              <w:lastRenderedPageBreak/>
              <w:t>người cung cấp thông tin.</w:t>
            </w:r>
          </w:p>
        </w:tc>
        <w:tc>
          <w:tcPr>
            <w:tcW w:w="1590"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BAB</w:t>
            </w:r>
          </w:p>
        </w:tc>
        <w:tc>
          <w:tcPr>
            <w:tcW w:w="5640"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Khoản 1 Điều 61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quy định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được thực hiện cho vay đối với các đối tượng khách hàng là: tổ chức thành viên, tổ chức trên lãnh thổ Việt nam không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sz w:val="24"/>
                <w:szCs w:val="24"/>
              </w:rPr>
              <w:lastRenderedPageBreak/>
              <w:t>cá nhân, tổ chức ngoài lãnh thổ Việt nam.</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Như vậy, việc quy định không được đảm nhiệm chức vụ, không cùng đảm nhiệm chức vụ (Điều 42), cung cấp thông tin theo Điều 46 áp dụng đối với các trường hợp tại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trên lãnh thổ Việt Nam, ngoài lãnh thổ Việt Nam để nhằm ngăn ngừa xung đột lợi ích, quản lý rủi ro cho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hay không? Đề nghị xem xét, làm rõ các quy định này để thuận lợi trong việc thực hiện.</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b/>
                <w:sz w:val="24"/>
                <w:szCs w:val="24"/>
              </w:rPr>
              <w:t>Lý do:</w:t>
            </w:r>
            <w:r w:rsidR="00D81FE1">
              <w:rPr>
                <w:rFonts w:asciiTheme="majorHAnsi" w:eastAsia="Times New Roman" w:hAnsiTheme="majorHAnsi" w:cstheme="majorHAnsi"/>
                <w:sz w:val="24"/>
                <w:szCs w:val="24"/>
              </w:rPr>
              <w:t xml:space="preserve"> </w:t>
            </w:r>
            <w:r w:rsidRPr="002D129E">
              <w:rPr>
                <w:rFonts w:asciiTheme="majorHAnsi" w:eastAsia="Times New Roman" w:hAnsiTheme="majorHAnsi" w:cstheme="majorHAnsi"/>
                <w:sz w:val="24"/>
                <w:szCs w:val="24"/>
              </w:rPr>
              <w:t xml:space="preserve">Điều 61 </w:t>
            </w:r>
            <w:r w:rsidR="00135412">
              <w:rPr>
                <w:rFonts w:asciiTheme="majorHAnsi" w:eastAsia="Times New Roman" w:hAnsiTheme="majorHAnsi" w:cstheme="majorHAnsi"/>
                <w:sz w:val="24"/>
                <w:szCs w:val="24"/>
              </w:rPr>
              <w:t>DTNĐ</w:t>
            </w:r>
            <w:r w:rsidRPr="002D129E">
              <w:rPr>
                <w:rFonts w:asciiTheme="majorHAnsi" w:eastAsia="Times New Roman" w:hAnsiTheme="majorHAnsi" w:cstheme="majorHAnsi"/>
                <w:sz w:val="24"/>
                <w:szCs w:val="24"/>
              </w:rPr>
              <w:t xml:space="preserve"> quy định:</w:t>
            </w:r>
          </w:p>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“Điều 61. Cấp tín dụng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1. Cho vay </w:t>
            </w:r>
          </w:p>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a)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w:t>
            </w:r>
            <w:r w:rsidR="00135412">
              <w:rPr>
                <w:rFonts w:asciiTheme="majorHAnsi" w:eastAsia="Times New Roman" w:hAnsiTheme="majorHAnsi" w:cstheme="majorHAnsi"/>
                <w:sz w:val="24"/>
                <w:szCs w:val="24"/>
              </w:rPr>
              <w:t>chi nhánh NHNNg</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chỉ được thực hiện cho vay bằng ngoại tệ đối </w:t>
            </w:r>
            <w:r w:rsidRPr="00DA029F">
              <w:rPr>
                <w:rFonts w:asciiTheme="majorHAnsi" w:eastAsia="Times New Roman" w:hAnsiTheme="majorHAnsi" w:cstheme="majorHAnsi"/>
                <w:sz w:val="24"/>
                <w:szCs w:val="24"/>
              </w:rPr>
              <w:t xml:space="preserve">với tổ chức là thành viên (không bao gồm </w:t>
            </w:r>
            <w:r w:rsidR="00135412" w:rsidRPr="00DA029F">
              <w:rPr>
                <w:rFonts w:asciiTheme="majorHAnsi" w:eastAsia="Times New Roman" w:hAnsiTheme="majorHAnsi" w:cstheme="majorHAnsi"/>
                <w:sz w:val="24"/>
                <w:szCs w:val="24"/>
              </w:rPr>
              <w:t>NHTM</w:t>
            </w:r>
            <w:r w:rsidRPr="00DA029F">
              <w:rPr>
                <w:rFonts w:asciiTheme="majorHAnsi" w:eastAsia="Times New Roman" w:hAnsiTheme="majorHAnsi" w:cstheme="majorHAnsi"/>
                <w:sz w:val="24"/>
                <w:szCs w:val="24"/>
              </w:rPr>
              <w:t xml:space="preserve"> là thành viên, </w:t>
            </w:r>
            <w:r w:rsidR="00135412" w:rsidRPr="00DA029F">
              <w:rPr>
                <w:rFonts w:asciiTheme="majorHAnsi" w:eastAsia="Times New Roman" w:hAnsiTheme="majorHAnsi" w:cstheme="majorHAnsi"/>
                <w:sz w:val="24"/>
                <w:szCs w:val="24"/>
              </w:rPr>
              <w:t>chi nhánh NHNNg</w:t>
            </w:r>
            <w:r w:rsidRPr="00DA029F">
              <w:rPr>
                <w:rFonts w:asciiTheme="majorHAnsi" w:eastAsia="Times New Roman" w:hAnsiTheme="majorHAnsi" w:cstheme="majorHAnsi"/>
                <w:sz w:val="24"/>
                <w:szCs w:val="24"/>
              </w:rPr>
              <w:t xml:space="preserve"> là thành viên), tổ chức trên lãnh thổ Việt Nam không là thành viên </w:t>
            </w:r>
            <w:r w:rsidR="00135412" w:rsidRPr="00DA029F">
              <w:rPr>
                <w:rFonts w:asciiTheme="majorHAnsi" w:eastAsia="Times New Roman" w:hAnsiTheme="majorHAnsi" w:cstheme="majorHAnsi"/>
                <w:sz w:val="24"/>
                <w:szCs w:val="24"/>
              </w:rPr>
              <w:t>TTTC</w:t>
            </w:r>
            <w:r w:rsidRPr="00DA029F">
              <w:rPr>
                <w:rFonts w:asciiTheme="majorHAnsi" w:eastAsia="Times New Roman" w:hAnsiTheme="majorHAnsi" w:cstheme="majorHAnsi"/>
                <w:sz w:val="24"/>
                <w:szCs w:val="24"/>
              </w:rPr>
              <w:t xml:space="preserve"> (không bao gồm các </w:t>
            </w:r>
            <w:r w:rsidR="00135412" w:rsidRPr="00DA029F">
              <w:rPr>
                <w:rFonts w:asciiTheme="majorHAnsi" w:eastAsia="Times New Roman" w:hAnsiTheme="majorHAnsi" w:cstheme="majorHAnsi"/>
                <w:sz w:val="24"/>
                <w:szCs w:val="24"/>
              </w:rPr>
              <w:t>TCTD</w:t>
            </w:r>
            <w:r w:rsidRPr="00DA029F">
              <w:rPr>
                <w:rFonts w:asciiTheme="majorHAnsi" w:eastAsia="Times New Roman" w:hAnsiTheme="majorHAnsi" w:cstheme="majorHAnsi"/>
                <w:sz w:val="24"/>
                <w:szCs w:val="24"/>
              </w:rPr>
              <w:t xml:space="preserve"> không là thành viên, </w:t>
            </w:r>
            <w:r w:rsidR="00135412" w:rsidRPr="00DA029F">
              <w:rPr>
                <w:rFonts w:asciiTheme="majorHAnsi" w:eastAsia="Times New Roman" w:hAnsiTheme="majorHAnsi" w:cstheme="majorHAnsi"/>
                <w:sz w:val="24"/>
                <w:szCs w:val="24"/>
              </w:rPr>
              <w:t>chi nhánh NHNNg</w:t>
            </w:r>
            <w:r w:rsidRPr="00DA029F">
              <w:rPr>
                <w:rFonts w:asciiTheme="majorHAnsi" w:eastAsia="Times New Roman" w:hAnsiTheme="majorHAnsi" w:cstheme="majorHAnsi"/>
                <w:sz w:val="24"/>
                <w:szCs w:val="24"/>
              </w:rPr>
              <w:t xml:space="preserve"> không là thành viên) theo hướng dẫn c</w:t>
            </w:r>
            <w:r w:rsidRPr="002D129E">
              <w:rPr>
                <w:rFonts w:asciiTheme="majorHAnsi" w:eastAsia="Times New Roman" w:hAnsiTheme="majorHAnsi" w:cstheme="majorHAnsi"/>
                <w:sz w:val="24"/>
                <w:szCs w:val="24"/>
              </w:rPr>
              <w:t xml:space="preserve">ủa ngân hàng mẹ, phù hợp với quy định tại Nghị quyết của Quốc hội, Nghị định này và các văn bản hướng dẫn có liên quan về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 b) </w:t>
            </w:r>
            <w:r w:rsidR="00135412">
              <w:rPr>
                <w:rFonts w:asciiTheme="majorHAnsi" w:eastAsia="Times New Roman" w:hAnsiTheme="majorHAnsi" w:cstheme="majorHAnsi"/>
                <w:sz w:val="24"/>
                <w:szCs w:val="24"/>
              </w:rPr>
              <w:t>NHTM</w:t>
            </w:r>
            <w:r w:rsidRPr="002D129E">
              <w:rPr>
                <w:rFonts w:asciiTheme="majorHAnsi" w:eastAsia="Times New Roman" w:hAnsiTheme="majorHAnsi" w:cstheme="majorHAnsi"/>
                <w:sz w:val="24"/>
                <w:szCs w:val="24"/>
              </w:rPr>
              <w:t xml:space="preserve"> là thành viên, </w:t>
            </w:r>
            <w:r w:rsidR="00135412">
              <w:rPr>
                <w:rFonts w:asciiTheme="majorHAnsi" w:eastAsia="Times New Roman" w:hAnsiTheme="majorHAnsi" w:cstheme="majorHAnsi"/>
                <w:sz w:val="24"/>
                <w:szCs w:val="24"/>
              </w:rPr>
              <w:t xml:space="preserve">chi nhánh </w:t>
            </w:r>
            <w:r w:rsidR="00135412" w:rsidRPr="00DA029F">
              <w:rPr>
                <w:rFonts w:asciiTheme="majorHAnsi" w:eastAsia="Times New Roman" w:hAnsiTheme="majorHAnsi" w:cstheme="majorHAnsi"/>
                <w:sz w:val="24"/>
                <w:szCs w:val="24"/>
              </w:rPr>
              <w:t>NHNNg</w:t>
            </w:r>
            <w:r w:rsidRPr="00DA029F">
              <w:rPr>
                <w:rFonts w:asciiTheme="majorHAnsi" w:eastAsia="Times New Roman" w:hAnsiTheme="majorHAnsi" w:cstheme="majorHAnsi"/>
                <w:sz w:val="24"/>
                <w:szCs w:val="24"/>
              </w:rPr>
              <w:t xml:space="preserve"> là thành viên thực hiện cho vay bằng ngoại tệ đối với cá nhân, tổ chức ngoài lãnh thổ Việt Nam (không bao gồm </w:t>
            </w:r>
            <w:r w:rsidR="00135412" w:rsidRPr="00DA029F">
              <w:rPr>
                <w:rFonts w:asciiTheme="majorHAnsi" w:eastAsia="Times New Roman" w:hAnsiTheme="majorHAnsi" w:cstheme="majorHAnsi"/>
                <w:sz w:val="24"/>
                <w:szCs w:val="24"/>
              </w:rPr>
              <w:t>TCTD</w:t>
            </w:r>
            <w:r w:rsidRPr="00DA029F">
              <w:rPr>
                <w:rFonts w:asciiTheme="majorHAnsi" w:eastAsia="Times New Roman" w:hAnsiTheme="majorHAnsi" w:cstheme="majorHAnsi"/>
                <w:sz w:val="24"/>
                <w:szCs w:val="24"/>
              </w:rPr>
              <w:t xml:space="preserve"> nước ngoài) theo quy định tại Chương IX Nghị định này.</w:t>
            </w:r>
          </w:p>
        </w:tc>
        <w:tc>
          <w:tcPr>
            <w:tcW w:w="4680" w:type="dxa"/>
          </w:tcPr>
          <w:p w:rsidR="00366390" w:rsidRPr="002D129E" w:rsidRDefault="00D252E2" w:rsidP="00B321BD">
            <w:pPr>
              <w:widowControl w:val="0"/>
              <w:spacing w:before="60" w:afterLines="60" w:after="144"/>
              <w:jc w:val="both"/>
              <w:rPr>
                <w:rFonts w:asciiTheme="majorHAnsi" w:eastAsia="Times New Roman" w:hAnsiTheme="majorHAnsi" w:cstheme="majorHAnsi"/>
                <w:b/>
                <w:bCs/>
                <w:sz w:val="24"/>
                <w:szCs w:val="24"/>
                <w:lang w:val="en-US"/>
              </w:rPr>
            </w:pPr>
            <w:r w:rsidRPr="002D129E">
              <w:rPr>
                <w:rFonts w:asciiTheme="majorHAnsi" w:eastAsia="Times New Roman" w:hAnsiTheme="majorHAnsi" w:cstheme="majorHAnsi"/>
                <w:b/>
                <w:bCs/>
                <w:sz w:val="24"/>
                <w:szCs w:val="24"/>
              </w:rPr>
              <w:lastRenderedPageBreak/>
              <w:t>Không tiếp thu</w:t>
            </w:r>
            <w:r w:rsidR="001E4A3B" w:rsidRPr="002D129E">
              <w:rPr>
                <w:rFonts w:asciiTheme="majorHAnsi" w:eastAsia="Times New Roman" w:hAnsiTheme="majorHAnsi" w:cstheme="majorHAnsi"/>
                <w:b/>
                <w:bCs/>
                <w:sz w:val="24"/>
                <w:szCs w:val="24"/>
                <w:lang w:val="en-US"/>
              </w:rPr>
              <w:t>,</w:t>
            </w:r>
          </w:p>
          <w:p w:rsidR="00366390" w:rsidRPr="002D129E" w:rsidRDefault="00D252E2" w:rsidP="00B321BD">
            <w:pPr>
              <w:widowControl w:val="0"/>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Lý do: Quy định tại Điều 42, Điều 46 DTNĐ được xây dựng trên cơ sở áp dụng quy định </w:t>
            </w:r>
            <w:r w:rsidRPr="002D129E">
              <w:rPr>
                <w:rFonts w:asciiTheme="majorHAnsi" w:eastAsia="Times New Roman" w:hAnsiTheme="majorHAnsi" w:cstheme="majorHAnsi"/>
                <w:sz w:val="24"/>
                <w:szCs w:val="24"/>
              </w:rPr>
              <w:lastRenderedPageBreak/>
              <w:t xml:space="preserve">hiện hành tại Điều 42, Điều 43, Điều 49 Luật Các TCTD </w:t>
            </w:r>
            <w:r w:rsidRPr="002D129E">
              <w:rPr>
                <w:rFonts w:asciiTheme="majorHAnsi" w:eastAsia="Times New Roman" w:hAnsiTheme="majorHAnsi" w:cstheme="majorHAnsi"/>
                <w:i/>
                <w:sz w:val="24"/>
                <w:szCs w:val="24"/>
                <w:u w:val="single"/>
              </w:rPr>
              <w:t>về những trường hợp không được đảm nhiệm chức vụ, những trường hợp không cùng đảm nhiệm chức vụ và việc cung cấp, công bố công khai thông tin.</w:t>
            </w:r>
            <w:r w:rsidRPr="002D129E">
              <w:rPr>
                <w:rFonts w:asciiTheme="majorHAnsi" w:eastAsia="Times New Roman" w:hAnsiTheme="majorHAnsi" w:cstheme="majorHAnsi"/>
                <w:i/>
                <w:sz w:val="24"/>
                <w:szCs w:val="24"/>
              </w:rPr>
              <w:t xml:space="preserve"> </w:t>
            </w:r>
            <w:r w:rsidRPr="002D129E">
              <w:rPr>
                <w:rFonts w:asciiTheme="majorHAnsi" w:eastAsia="Times New Roman" w:hAnsiTheme="majorHAnsi" w:cstheme="majorHAnsi"/>
                <w:sz w:val="24"/>
                <w:szCs w:val="24"/>
              </w:rPr>
              <w:t xml:space="preserve">Trong khi đó, lý do BAB đưa ra lại dẫn chiếu </w:t>
            </w:r>
            <w:r w:rsidRPr="002D129E">
              <w:rPr>
                <w:rFonts w:asciiTheme="majorHAnsi" w:eastAsia="Times New Roman" w:hAnsiTheme="majorHAnsi" w:cstheme="majorHAnsi"/>
                <w:i/>
                <w:sz w:val="24"/>
                <w:szCs w:val="24"/>
                <w:u w:val="single"/>
              </w:rPr>
              <w:t>quy định về cấp tín dụng</w:t>
            </w:r>
            <w:r w:rsidRPr="002D129E">
              <w:rPr>
                <w:rFonts w:asciiTheme="majorHAnsi" w:eastAsia="Times New Roman" w:hAnsiTheme="majorHAnsi" w:cstheme="majorHAnsi"/>
                <w:sz w:val="24"/>
                <w:szCs w:val="24"/>
              </w:rPr>
              <w:t xml:space="preserve">, theo đó, các nội dung này không liên quan đến nhau. </w:t>
            </w:r>
          </w:p>
          <w:p w:rsidR="00366390" w:rsidRPr="002D129E" w:rsidRDefault="00366390" w:rsidP="00B321BD">
            <w:pPr>
              <w:widowControl w:val="0"/>
              <w:spacing w:before="60" w:afterLines="60" w:after="144"/>
              <w:jc w:val="both"/>
              <w:rPr>
                <w:rFonts w:asciiTheme="majorHAnsi" w:eastAsia="Times New Roman" w:hAnsiTheme="majorHAnsi" w:cstheme="majorHAnsi"/>
                <w:b/>
                <w:sz w:val="24"/>
                <w:szCs w:val="24"/>
              </w:rPr>
            </w:pPr>
          </w:p>
          <w:p w:rsidR="00366390" w:rsidRPr="002D129E" w:rsidRDefault="00366390"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b/>
                <w:sz w:val="24"/>
                <w:szCs w:val="24"/>
              </w:rPr>
            </w:pPr>
          </w:p>
        </w:tc>
      </w:tr>
      <w:tr w:rsidR="00366390" w:rsidRPr="002D129E">
        <w:trPr>
          <w:trHeight w:val="317"/>
        </w:trPr>
        <w:tc>
          <w:tcPr>
            <w:tcW w:w="4245"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 xml:space="preserve">Kiến nghị bổ sung quy định trong Dự thảo trách nhiệm phối hợp của Bộ Công Thương và Cơ quan điều hành </w:t>
            </w:r>
            <w:r w:rsidR="00135412">
              <w:rPr>
                <w:rFonts w:asciiTheme="majorHAnsi" w:eastAsia="Times New Roman" w:hAnsiTheme="majorHAnsi" w:cstheme="majorHAnsi"/>
                <w:b/>
                <w:sz w:val="24"/>
                <w:szCs w:val="24"/>
              </w:rPr>
              <w:t>TTTC</w:t>
            </w:r>
            <w:r w:rsidRPr="002D129E">
              <w:rPr>
                <w:rFonts w:asciiTheme="majorHAnsi" w:eastAsia="Times New Roman" w:hAnsiTheme="majorHAnsi" w:cstheme="majorHAnsi"/>
                <w:b/>
                <w:sz w:val="24"/>
                <w:szCs w:val="24"/>
              </w:rPr>
              <w:t xml:space="preserve"> quốc tế</w:t>
            </w:r>
            <w:r w:rsidRPr="002D129E">
              <w:rPr>
                <w:rFonts w:asciiTheme="majorHAnsi" w:eastAsia="Times New Roman" w:hAnsiTheme="majorHAnsi" w:cstheme="majorHAnsi"/>
                <w:sz w:val="24"/>
                <w:szCs w:val="24"/>
              </w:rPr>
              <w:t xml:space="preserve"> </w:t>
            </w:r>
            <w:r w:rsidRPr="002D129E">
              <w:rPr>
                <w:rFonts w:asciiTheme="majorHAnsi" w:eastAsia="Times New Roman" w:hAnsiTheme="majorHAnsi" w:cstheme="majorHAnsi"/>
                <w:b/>
                <w:sz w:val="24"/>
                <w:szCs w:val="24"/>
              </w:rPr>
              <w:t>tại Việt Nam</w:t>
            </w:r>
          </w:p>
        </w:tc>
        <w:tc>
          <w:tcPr>
            <w:tcW w:w="1590"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MXV</w:t>
            </w:r>
          </w:p>
        </w:tc>
        <w:tc>
          <w:tcPr>
            <w:tcW w:w="5640" w:type="dxa"/>
          </w:tcPr>
          <w:p w:rsidR="00366390" w:rsidRPr="00A5557A" w:rsidRDefault="00D252E2" w:rsidP="00A5557A">
            <w:pPr>
              <w:widowControl w:val="0"/>
              <w:spacing w:before="60" w:afterLines="60" w:after="144"/>
              <w:jc w:val="both"/>
              <w:rPr>
                <w:rFonts w:asciiTheme="majorHAnsi" w:eastAsia="Times New Roman" w:hAnsiTheme="majorHAnsi" w:cstheme="majorHAnsi"/>
                <w:b/>
                <w:sz w:val="24"/>
                <w:szCs w:val="24"/>
              </w:rPr>
            </w:pPr>
            <w:r w:rsidRPr="00A5557A">
              <w:rPr>
                <w:rFonts w:asciiTheme="majorHAnsi" w:eastAsia="Times New Roman" w:hAnsiTheme="majorHAnsi" w:cstheme="majorHAnsi"/>
                <w:sz w:val="24"/>
                <w:szCs w:val="24"/>
              </w:rPr>
              <w:t xml:space="preserve">Kiến nghị bổ sung quy định trong Dự thảo trách nhiệm phối hợp của Bộ Công Thương và Cơ quan điều hành </w:t>
            </w:r>
            <w:r w:rsidR="00135412" w:rsidRPr="00A5557A">
              <w:rPr>
                <w:rFonts w:asciiTheme="majorHAnsi" w:eastAsia="Times New Roman" w:hAnsiTheme="majorHAnsi" w:cstheme="majorHAnsi"/>
                <w:sz w:val="24"/>
                <w:szCs w:val="24"/>
              </w:rPr>
              <w:t>TTTC</w:t>
            </w:r>
            <w:r w:rsidRPr="00A5557A">
              <w:rPr>
                <w:rFonts w:asciiTheme="majorHAnsi" w:eastAsia="Times New Roman" w:hAnsiTheme="majorHAnsi" w:cstheme="majorHAnsi"/>
                <w:sz w:val="24"/>
                <w:szCs w:val="24"/>
              </w:rPr>
              <w:t xml:space="preserve"> quốc tế tại Việt Nam trong</w:t>
            </w:r>
            <w:r w:rsidRPr="002D129E">
              <w:rPr>
                <w:rFonts w:asciiTheme="majorHAnsi" w:eastAsia="Times New Roman" w:hAnsiTheme="majorHAnsi" w:cstheme="majorHAnsi"/>
                <w:sz w:val="24"/>
                <w:szCs w:val="24"/>
              </w:rPr>
              <w:t xml:space="preserve"> việc quản lý hoạt động phái sinh hàng hóa để đảm bảo tính thống nhất, tính hệ thống trong quản lý nhà nước đối với lĩnh vực này</w:t>
            </w:r>
            <w:r w:rsidRPr="002D129E">
              <w:rPr>
                <w:rFonts w:asciiTheme="majorHAnsi" w:eastAsia="Times New Roman" w:hAnsiTheme="majorHAnsi" w:cstheme="majorHAnsi"/>
                <w:b/>
                <w:sz w:val="24"/>
                <w:szCs w:val="24"/>
              </w:rPr>
              <w:t>.</w:t>
            </w:r>
          </w:p>
        </w:tc>
        <w:tc>
          <w:tcPr>
            <w:tcW w:w="4680" w:type="dxa"/>
          </w:tcPr>
          <w:p w:rsidR="00742FEE" w:rsidRPr="00742FEE" w:rsidRDefault="00742FEE" w:rsidP="00742FEE">
            <w:pPr>
              <w:widowControl w:val="0"/>
              <w:pBdr>
                <w:top w:val="nil"/>
                <w:left w:val="nil"/>
                <w:bottom w:val="nil"/>
                <w:right w:val="nil"/>
                <w:between w:val="nil"/>
              </w:pBdr>
              <w:jc w:val="both"/>
              <w:rPr>
                <w:rFonts w:asciiTheme="majorHAnsi" w:eastAsia="Times New Roman" w:hAnsiTheme="majorHAnsi" w:cstheme="majorHAnsi"/>
                <w:b/>
                <w:sz w:val="24"/>
                <w:szCs w:val="24"/>
                <w:lang w:val="en-US"/>
              </w:rPr>
            </w:pPr>
            <w:r w:rsidRPr="00742FEE">
              <w:rPr>
                <w:rFonts w:asciiTheme="majorHAnsi" w:eastAsia="Times New Roman" w:hAnsiTheme="majorHAnsi" w:cstheme="majorHAnsi"/>
                <w:b/>
                <w:sz w:val="24"/>
                <w:szCs w:val="24"/>
                <w:lang w:val="en-US"/>
              </w:rPr>
              <w:t>Không tiếp thu.</w:t>
            </w:r>
          </w:p>
          <w:p w:rsidR="00787F3C" w:rsidRPr="00787F3C" w:rsidRDefault="00742FEE" w:rsidP="00742FEE">
            <w:pPr>
              <w:widowControl w:val="0"/>
              <w:pBdr>
                <w:top w:val="nil"/>
                <w:left w:val="nil"/>
                <w:bottom w:val="nil"/>
                <w:right w:val="nil"/>
                <w:between w:val="nil"/>
              </w:pBdr>
              <w:jc w:val="both"/>
              <w:rPr>
                <w:rFonts w:asciiTheme="majorHAnsi" w:eastAsia="Times New Roman" w:hAnsiTheme="majorHAnsi" w:cstheme="majorHAnsi"/>
                <w:sz w:val="24"/>
                <w:szCs w:val="24"/>
                <w:lang w:val="en-US"/>
              </w:rPr>
            </w:pPr>
            <w:r w:rsidRPr="00742FEE">
              <w:rPr>
                <w:rFonts w:asciiTheme="majorHAnsi" w:eastAsia="Times New Roman" w:hAnsiTheme="majorHAnsi" w:cstheme="majorHAnsi"/>
                <w:sz w:val="24"/>
                <w:szCs w:val="24"/>
                <w:lang w:val="en-US"/>
              </w:rPr>
              <w:t xml:space="preserve">Lý do: Tại Điều 147 dự thảo Nghị định đã quy định về trách nhiệm của Bộ, cơ quan ngang Bộ </w:t>
            </w:r>
            <w:r w:rsidRPr="00742FEE">
              <w:rPr>
                <w:rFonts w:asciiTheme="majorHAnsi" w:eastAsia="Times New Roman" w:hAnsiTheme="majorHAnsi" w:cstheme="majorHAnsi"/>
                <w:i/>
                <w:sz w:val="24"/>
                <w:szCs w:val="24"/>
                <w:lang w:val="en-US"/>
              </w:rPr>
              <w:t>“Trong phạm vi nhiệm vụ, quyền hạn của mình, có trách nhiệm quản lý nhà nước đối với ngân hàng là thành viên theo quy định của pháp luật”</w:t>
            </w:r>
            <w:r w:rsidRPr="00742FEE">
              <w:rPr>
                <w:rFonts w:asciiTheme="majorHAnsi" w:eastAsia="Times New Roman" w:hAnsiTheme="majorHAnsi" w:cstheme="majorHAnsi"/>
                <w:sz w:val="24"/>
                <w:szCs w:val="24"/>
                <w:lang w:val="en-US"/>
              </w:rPr>
              <w:t>. Như vậy, trách nhiệm phối hợp trong phạm vi nhiệm vụ, quyền hạn của Bộ Công thương, Cơ quan điều hành TTTCQT tại Việt Nam trong các hoạt động của ngân hàng là thành viên đã được quy định tại Điều 147 dự thảo Nghị định.</w:t>
            </w:r>
            <w:r w:rsidR="003E57E3">
              <w:rPr>
                <w:rFonts w:asciiTheme="majorHAnsi" w:eastAsia="Times New Roman" w:hAnsiTheme="majorHAnsi" w:cstheme="majorHAnsi"/>
                <w:sz w:val="24"/>
                <w:szCs w:val="24"/>
                <w:lang w:val="en-US"/>
              </w:rPr>
              <w:t xml:space="preserve"> </w:t>
            </w:r>
          </w:p>
        </w:tc>
      </w:tr>
      <w:tr w:rsidR="00366390" w:rsidRPr="002D129E">
        <w:trPr>
          <w:trHeight w:val="317"/>
        </w:trPr>
        <w:tc>
          <w:tcPr>
            <w:tcW w:w="4245" w:type="dxa"/>
          </w:tcPr>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 xml:space="preserve">Chương IV, Mục 2 (Hoạt động của </w:t>
            </w:r>
            <w:r w:rsidR="00135412">
              <w:rPr>
                <w:rFonts w:asciiTheme="majorHAnsi" w:eastAsia="Times New Roman" w:hAnsiTheme="majorHAnsi" w:cstheme="majorHAnsi"/>
                <w:b/>
                <w:sz w:val="24"/>
                <w:szCs w:val="24"/>
              </w:rPr>
              <w:t>NHTM</w:t>
            </w:r>
            <w:r w:rsidRPr="002D129E">
              <w:rPr>
                <w:rFonts w:asciiTheme="majorHAnsi" w:eastAsia="Times New Roman" w:hAnsiTheme="majorHAnsi" w:cstheme="majorHAnsi"/>
                <w:b/>
                <w:sz w:val="24"/>
                <w:szCs w:val="24"/>
              </w:rPr>
              <w:t xml:space="preserve"> là thành viên, </w:t>
            </w:r>
            <w:r w:rsidR="00135412">
              <w:rPr>
                <w:rFonts w:asciiTheme="majorHAnsi" w:eastAsia="Times New Roman" w:hAnsiTheme="majorHAnsi" w:cstheme="majorHAnsi"/>
                <w:b/>
                <w:sz w:val="24"/>
                <w:szCs w:val="24"/>
              </w:rPr>
              <w:t>chi nhánh NHNNg</w:t>
            </w:r>
            <w:r w:rsidRPr="002D129E">
              <w:rPr>
                <w:rFonts w:asciiTheme="majorHAnsi" w:eastAsia="Times New Roman" w:hAnsiTheme="majorHAnsi" w:cstheme="majorHAnsi"/>
                <w:b/>
                <w:sz w:val="24"/>
                <w:szCs w:val="24"/>
              </w:rPr>
              <w:t xml:space="preserve"> là thành viên)</w:t>
            </w:r>
          </w:p>
        </w:tc>
        <w:tc>
          <w:tcPr>
            <w:tcW w:w="1590" w:type="dxa"/>
            <w:shd w:val="clear" w:color="auto" w:fill="FFFFFF"/>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Nhóm Công tác Ngân hàng (BWG</w:t>
            </w:r>
          </w:p>
        </w:tc>
        <w:tc>
          <w:tcPr>
            <w:tcW w:w="5640" w:type="dxa"/>
          </w:tcPr>
          <w:p w:rsidR="00366390" w:rsidRPr="002D129E" w:rsidRDefault="00D252E2" w:rsidP="00B321BD">
            <w:pPr>
              <w:widowControl w:val="0"/>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Bổ sung các sản phẩm (quản lý quỹ, bảo lãnh phát hành công cụ nợ, cho thuê thiết bị, các sản phẩm phái sinh quốc tế, chia sẻ rủi ro, forfaiting, tư vấn sát nhập&amp;mua lại, FX Prime Brokerage (Dịch vụ cấp quyền truy cập thị trường ngoại hối quốc tế cho khách hàng là quỹ đầu tư tư, tổ chức có giao dịch lớn)</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t>Lý do:</w:t>
            </w:r>
            <w:r w:rsidRPr="002D129E">
              <w:rPr>
                <w:rFonts w:asciiTheme="majorHAnsi" w:eastAsia="Times New Roman" w:hAnsiTheme="majorHAnsi" w:cstheme="majorHAnsi"/>
                <w:sz w:val="24"/>
                <w:szCs w:val="24"/>
              </w:rPr>
              <w:t xml:space="preserve"> Học hỏi từ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tại thành phố Gift của Ấn Độ và Dubai</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TTTC tại Việt Nam cũng phải có sản phẩm tương tự để thay thế và cạnh tranh được các trung tâm này.</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Khác với TTTC Ấn Độ và TTTC Dubai (cấp phép theo hoạt động); TTTC Việt Nam cấp phép cho các NHTM, chi nhánh NHNNg theo đối tượng. Trong giai đoạn đầu thành lập,  NHTM, chi nhánh NHNNg chỉ tập trung vào các hoạt động ngân hàng lõi. Trong quá trình hoạt động, dựa trên nhu cầu của thị trường, DTNĐ giao quyền cho cơ quan điều hành được hướng dẫn các hoạt động khác. </w:t>
            </w:r>
          </w:p>
        </w:tc>
      </w:tr>
      <w:tr w:rsidR="00366390" w:rsidRPr="002D129E">
        <w:trPr>
          <w:trHeight w:val="317"/>
        </w:trPr>
        <w:tc>
          <w:tcPr>
            <w:tcW w:w="4245" w:type="dxa"/>
          </w:tcPr>
          <w:p w:rsidR="00366390" w:rsidRPr="002D129E" w:rsidRDefault="00D252E2" w:rsidP="00B321BD">
            <w:pPr>
              <w:widowControl w:val="0"/>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Các tham chiếu để áp dụng “</w:t>
            </w:r>
            <w:r w:rsidRPr="002D129E">
              <w:rPr>
                <w:rFonts w:asciiTheme="majorHAnsi" w:eastAsia="Times New Roman" w:hAnsiTheme="majorHAnsi" w:cstheme="majorHAnsi"/>
                <w:i/>
                <w:sz w:val="24"/>
                <w:szCs w:val="24"/>
              </w:rPr>
              <w:t xml:space="preserve">quy định hiện hành của Thống đốc </w:t>
            </w:r>
            <w:r w:rsidR="00135412">
              <w:rPr>
                <w:rFonts w:asciiTheme="majorHAnsi" w:eastAsia="Times New Roman" w:hAnsiTheme="majorHAnsi" w:cstheme="majorHAnsi"/>
                <w:i/>
                <w:sz w:val="24"/>
                <w:szCs w:val="24"/>
              </w:rPr>
              <w:t>NHNN</w:t>
            </w:r>
            <w:r w:rsidRPr="002D129E">
              <w:rPr>
                <w:rFonts w:asciiTheme="majorHAnsi" w:eastAsia="Times New Roman" w:hAnsiTheme="majorHAnsi" w:cstheme="majorHAnsi"/>
                <w:sz w:val="24"/>
                <w:szCs w:val="24"/>
              </w:rPr>
              <w:t>” tại Chương IV, Mục 2, ví dụ:</w:t>
            </w:r>
          </w:p>
          <w:p w:rsidR="00366390" w:rsidRPr="002D129E" w:rsidRDefault="00D252E2" w:rsidP="00B321BD">
            <w:pPr>
              <w:widowControl w:val="0"/>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lastRenderedPageBreak/>
              <w:t>Điều 60.2</w:t>
            </w:r>
          </w:p>
          <w:p w:rsidR="00366390" w:rsidRPr="002D129E" w:rsidRDefault="00D252E2" w:rsidP="00B321BD">
            <w:pPr>
              <w:widowControl w:val="0"/>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Điều 66.1</w:t>
            </w:r>
          </w:p>
          <w:p w:rsidR="00366390" w:rsidRPr="002D129E" w:rsidRDefault="00D252E2" w:rsidP="00B321BD">
            <w:pPr>
              <w:widowControl w:val="0"/>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Điều 66.3 – (c)(i) và (d)</w:t>
            </w:r>
          </w:p>
          <w:p w:rsidR="00366390" w:rsidRPr="002D129E" w:rsidRDefault="00D252E2" w:rsidP="00B321BD">
            <w:pPr>
              <w:widowControl w:val="0"/>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Điều 69.1 &amp; 69.5</w:t>
            </w:r>
          </w:p>
          <w:p w:rsidR="00366390" w:rsidRPr="00787F3C" w:rsidRDefault="00D252E2" w:rsidP="00B321BD">
            <w:pPr>
              <w:widowControl w:val="0"/>
              <w:spacing w:before="60" w:afterLines="60" w:after="144"/>
              <w:jc w:val="both"/>
              <w:rPr>
                <w:rFonts w:asciiTheme="majorHAnsi" w:eastAsia="Times New Roman" w:hAnsiTheme="majorHAnsi" w:cstheme="majorHAnsi"/>
                <w:sz w:val="24"/>
                <w:szCs w:val="24"/>
                <w:lang w:val="en-US"/>
              </w:rPr>
            </w:pPr>
            <w:r w:rsidRPr="002D129E">
              <w:rPr>
                <w:rFonts w:asciiTheme="majorHAnsi" w:eastAsia="Times New Roman" w:hAnsiTheme="majorHAnsi" w:cstheme="majorHAnsi"/>
                <w:sz w:val="24"/>
                <w:szCs w:val="24"/>
              </w:rPr>
              <w:t>Điều 72</w:t>
            </w:r>
          </w:p>
          <w:p w:rsidR="00366390" w:rsidRPr="002D129E" w:rsidRDefault="00366390"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b/>
                <w:sz w:val="24"/>
                <w:szCs w:val="24"/>
              </w:rPr>
              <w:lastRenderedPageBreak/>
              <w:t>Nhóm Công tác Ngân hàng (BWG</w:t>
            </w:r>
          </w:p>
        </w:tc>
        <w:tc>
          <w:tcPr>
            <w:tcW w:w="5640" w:type="dxa"/>
          </w:tcPr>
          <w:p w:rsidR="00366390" w:rsidRPr="002D129E" w:rsidRDefault="00D252E2" w:rsidP="00B321BD">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Đề nghị không quay lại áp dụng “</w:t>
            </w:r>
            <w:r w:rsidRPr="002D129E">
              <w:rPr>
                <w:rFonts w:asciiTheme="majorHAnsi" w:eastAsia="Times New Roman" w:hAnsiTheme="majorHAnsi" w:cstheme="majorHAnsi"/>
                <w:i/>
                <w:color w:val="000000" w:themeColor="text1"/>
                <w:sz w:val="24"/>
                <w:szCs w:val="24"/>
              </w:rPr>
              <w:t xml:space="preserve">quy định hiện hành của Thống đốc </w:t>
            </w:r>
            <w:r w:rsidR="00135412">
              <w:rPr>
                <w:rFonts w:asciiTheme="majorHAnsi" w:eastAsia="Times New Roman" w:hAnsiTheme="majorHAnsi" w:cstheme="majorHAnsi"/>
                <w:i/>
                <w:color w:val="000000" w:themeColor="text1"/>
                <w:sz w:val="24"/>
                <w:szCs w:val="24"/>
              </w:rPr>
              <w:t>NHNN</w:t>
            </w:r>
            <w:r w:rsidRPr="002D129E">
              <w:rPr>
                <w:rFonts w:asciiTheme="majorHAnsi" w:eastAsia="Times New Roman" w:hAnsiTheme="majorHAnsi" w:cstheme="majorHAnsi"/>
                <w:color w:val="000000" w:themeColor="text1"/>
                <w:sz w:val="24"/>
                <w:szCs w:val="24"/>
              </w:rPr>
              <w:t>” để điều chỉnh phạm vi cung cấp các sản phẩm của thành viên.</w:t>
            </w:r>
          </w:p>
          <w:p w:rsidR="00366390" w:rsidRPr="002D129E" w:rsidRDefault="00D252E2" w:rsidP="00F87BD6">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Kiến nghị sửa theo hướng thành viên phải:</w:t>
            </w:r>
            <w:r w:rsidR="00F87BD6">
              <w:rPr>
                <w:rFonts w:asciiTheme="majorHAnsi" w:eastAsia="Times New Roman" w:hAnsiTheme="majorHAnsi" w:cstheme="majorHAnsi"/>
                <w:color w:val="000000" w:themeColor="text1"/>
                <w:sz w:val="24"/>
                <w:szCs w:val="24"/>
                <w:lang w:val="vi-VN"/>
              </w:rPr>
              <w:t xml:space="preserve"> </w:t>
            </w:r>
            <w:r w:rsidRPr="002D129E">
              <w:rPr>
                <w:rFonts w:asciiTheme="majorHAnsi" w:eastAsia="Times New Roman" w:hAnsiTheme="majorHAnsi" w:cstheme="majorHAnsi"/>
                <w:color w:val="000000" w:themeColor="text1"/>
                <w:sz w:val="24"/>
                <w:szCs w:val="24"/>
              </w:rPr>
              <w:t xml:space="preserve">thực hiện theo </w:t>
            </w:r>
            <w:r w:rsidRPr="002D129E">
              <w:rPr>
                <w:rFonts w:asciiTheme="majorHAnsi" w:eastAsia="Times New Roman" w:hAnsiTheme="majorHAnsi" w:cstheme="majorHAnsi"/>
                <w:color w:val="000000" w:themeColor="text1"/>
                <w:sz w:val="24"/>
                <w:szCs w:val="24"/>
              </w:rPr>
              <w:lastRenderedPageBreak/>
              <w:t>hướng dẫn của chủ sở hữu, ngân hàng mẹ; và</w:t>
            </w:r>
            <w:r w:rsidR="00F87BD6">
              <w:rPr>
                <w:rFonts w:asciiTheme="majorHAnsi" w:eastAsia="Times New Roman" w:hAnsiTheme="majorHAnsi" w:cstheme="majorHAnsi"/>
                <w:color w:val="000000" w:themeColor="text1"/>
                <w:sz w:val="24"/>
                <w:szCs w:val="24"/>
                <w:lang w:val="vi-VN"/>
              </w:rPr>
              <w:t xml:space="preserve"> </w:t>
            </w:r>
            <w:r w:rsidRPr="002D129E">
              <w:rPr>
                <w:rFonts w:asciiTheme="majorHAnsi" w:eastAsia="Times New Roman" w:hAnsiTheme="majorHAnsi" w:cstheme="majorHAnsi"/>
                <w:color w:val="000000" w:themeColor="text1"/>
                <w:sz w:val="24"/>
                <w:szCs w:val="24"/>
              </w:rPr>
              <w:t>phù hợp với “</w:t>
            </w:r>
            <w:r w:rsidRPr="002D129E">
              <w:rPr>
                <w:rFonts w:asciiTheme="majorHAnsi" w:eastAsia="Times New Roman" w:hAnsiTheme="majorHAnsi" w:cstheme="majorHAnsi"/>
                <w:i/>
                <w:color w:val="000000" w:themeColor="text1"/>
                <w:sz w:val="24"/>
                <w:szCs w:val="24"/>
              </w:rPr>
              <w:t xml:space="preserve">quy định tại Nghị quyết của Quốc hội, Nghị định này và các văn bản hướng dẫn có liên quan về </w:t>
            </w:r>
            <w:r w:rsidR="00135412">
              <w:rPr>
                <w:rFonts w:asciiTheme="majorHAnsi" w:eastAsia="Times New Roman" w:hAnsiTheme="majorHAnsi" w:cstheme="majorHAnsi"/>
                <w:i/>
                <w:color w:val="000000" w:themeColor="text1"/>
                <w:sz w:val="24"/>
                <w:szCs w:val="24"/>
              </w:rPr>
              <w:t>TTTC</w:t>
            </w:r>
            <w:r w:rsidRPr="002D129E">
              <w:rPr>
                <w:rFonts w:asciiTheme="majorHAnsi" w:eastAsia="Times New Roman" w:hAnsiTheme="majorHAnsi" w:cstheme="majorHAnsi"/>
                <w:color w:val="000000" w:themeColor="text1"/>
                <w:sz w:val="24"/>
                <w:szCs w:val="24"/>
              </w:rPr>
              <w:t>”.</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b/>
                <w:color w:val="000000" w:themeColor="text1"/>
                <w:sz w:val="24"/>
                <w:szCs w:val="24"/>
              </w:rPr>
            </w:pPr>
            <w:r w:rsidRPr="002D129E">
              <w:rPr>
                <w:rFonts w:asciiTheme="majorHAnsi" w:eastAsia="Times New Roman" w:hAnsiTheme="majorHAnsi" w:cstheme="majorHAnsi"/>
                <w:b/>
                <w:color w:val="000000" w:themeColor="text1"/>
                <w:sz w:val="24"/>
                <w:szCs w:val="24"/>
              </w:rPr>
              <w:t>Lý do:</w:t>
            </w:r>
          </w:p>
          <w:p w:rsidR="00366390" w:rsidRPr="002D129E" w:rsidRDefault="00D252E2" w:rsidP="00B321BD">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1. Các “</w:t>
            </w:r>
            <w:r w:rsidRPr="002D129E">
              <w:rPr>
                <w:rFonts w:asciiTheme="majorHAnsi" w:eastAsia="Times New Roman" w:hAnsiTheme="majorHAnsi" w:cstheme="majorHAnsi"/>
                <w:i/>
                <w:color w:val="000000" w:themeColor="text1"/>
                <w:sz w:val="24"/>
                <w:szCs w:val="24"/>
              </w:rPr>
              <w:t xml:space="preserve">quy định hiện hành của Thống đốc </w:t>
            </w:r>
            <w:r w:rsidR="00135412">
              <w:rPr>
                <w:rFonts w:asciiTheme="majorHAnsi" w:eastAsia="Times New Roman" w:hAnsiTheme="majorHAnsi" w:cstheme="majorHAnsi"/>
                <w:i/>
                <w:color w:val="000000" w:themeColor="text1"/>
                <w:sz w:val="24"/>
                <w:szCs w:val="24"/>
              </w:rPr>
              <w:t>NHNN</w:t>
            </w:r>
            <w:r w:rsidRPr="002D129E">
              <w:rPr>
                <w:rFonts w:asciiTheme="majorHAnsi" w:eastAsia="Times New Roman" w:hAnsiTheme="majorHAnsi" w:cstheme="majorHAnsi"/>
                <w:color w:val="000000" w:themeColor="text1"/>
                <w:sz w:val="24"/>
                <w:szCs w:val="24"/>
              </w:rPr>
              <w:t>” chưa điều chỉnh các giao dịch giữa giữa thành viên với nhau và thành viên với cá nhân/tổ chức ngoài lãnh thổ Việt Nam, vì vậy cần có quy định mới rõ ràng hơn.</w:t>
            </w:r>
          </w:p>
          <w:p w:rsidR="00366390" w:rsidRPr="002D129E" w:rsidRDefault="00D252E2" w:rsidP="00B321BD">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2. Trong giao dịch giữa các thành viên với tổ chức các cá nhân, tổ chức không phải là thành viên trên lãnh thổ Việt Nam (ví dụ: Điều 60.2, 66.1, 66.3 – (c)(i), 69.1, 69.5. 72): phải có chính sách vượt so với một ngân hàng ngoài lãnh thổ cung cấp vào thị trường Việt Nam quy định tại Nghị định này thì các nhà đầu tư mới có động lực chuyển dòng tiền và giao dịch về TTTC. Dự thảo hiện tại quay lại áp dụng quy định hiện hành có nghĩa là không có chính sách vượt trội nào cả.</w:t>
            </w:r>
          </w:p>
          <w:p w:rsidR="00366390" w:rsidRPr="002D129E" w:rsidRDefault="00D252E2" w:rsidP="00B321BD">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3. Những hạn chế của pháp luật hiện hành của Việt Nam không phù hợp để áp dụng cho các giao dịch giữa các thành viên với nhau và thành viên với cá nhân, tổ chức ngoài lãnh thổ Việt Nam, điển hình như:</w:t>
            </w:r>
          </w:p>
          <w:p w:rsidR="00366390" w:rsidRPr="002D129E" w:rsidRDefault="00D252E2" w:rsidP="00B321BD">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 xml:space="preserve">- Không đảm bảo tính cạnh tranh của </w:t>
            </w:r>
            <w:r w:rsidR="00135412">
              <w:rPr>
                <w:rFonts w:asciiTheme="majorHAnsi" w:eastAsia="Times New Roman" w:hAnsiTheme="majorHAnsi" w:cstheme="majorHAnsi"/>
                <w:color w:val="000000" w:themeColor="text1"/>
                <w:sz w:val="24"/>
                <w:szCs w:val="24"/>
              </w:rPr>
              <w:t>TTTC</w:t>
            </w:r>
            <w:r w:rsidRPr="002D129E">
              <w:rPr>
                <w:rFonts w:asciiTheme="majorHAnsi" w:eastAsia="Times New Roman" w:hAnsiTheme="majorHAnsi" w:cstheme="majorHAnsi"/>
                <w:color w:val="000000" w:themeColor="text1"/>
                <w:sz w:val="24"/>
                <w:szCs w:val="24"/>
              </w:rPr>
              <w:t>; ví dụ, về nghiệp vụ nhận tiền gửi, nếu áp dụng pháp luật hiện hành theo quy định tại Điều 61.2(a) và Điều 66 của Dự thảo thì dễ thấy nhất là lãi suất 0 đồng cho tiền gửi USD từ tổ chức, cá nhân nước ngoài thì không thể cạnh tranh được để huy động nguồn vốn ngoại tệ trên thị trường quốc tế.</w:t>
            </w:r>
          </w:p>
          <w:p w:rsidR="00366390" w:rsidRPr="002D129E" w:rsidRDefault="00D252E2" w:rsidP="00B321BD">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lastRenderedPageBreak/>
              <w:t>- Không phù hợp với thông lệ trên thị trường quốc tế: ví dụ đối với sản phẩm phái sinh ngoại hối (Điều 72 của Dự thảo), hiện nay trên thị trường quốc tế các sản phẩm phái sinh rất đa dạng và chủ yếu giao dịch dựa trên thông lệ, nhiều sản phẩm mà pháp luật Việt Nam chưa có quy định điều chỉnh. Đối với sản phẩm vay, quy định pháp luật Việt Nam đang có nhiều điểm khác với thông lệ quốc tế (ví dụ, quy ước số ngày trong năm để tính lãi quốc tế là 360 ngày nhưng Việt Nam là 365 ngày, cách tính lãi phạt của Việt Nam phải theo bộ luật dân sự trong khi quốc tế sẽ theo thị trường, cách tính phí cam kết, quy ước điều chỉnh ngày làm việc, v.v.)</w:t>
            </w:r>
          </w:p>
          <w:p w:rsidR="00366390" w:rsidRPr="002D129E" w:rsidRDefault="00D252E2" w:rsidP="00B321BD">
            <w:pPr>
              <w:widowControl w:val="0"/>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 xml:space="preserve">4. Hiện tại, đối với các </w:t>
            </w:r>
            <w:r w:rsidR="00135412">
              <w:rPr>
                <w:rFonts w:asciiTheme="majorHAnsi" w:eastAsia="Times New Roman" w:hAnsiTheme="majorHAnsi" w:cstheme="majorHAnsi"/>
                <w:color w:val="000000" w:themeColor="text1"/>
                <w:sz w:val="24"/>
                <w:szCs w:val="24"/>
              </w:rPr>
              <w:t>TTTC</w:t>
            </w:r>
            <w:r w:rsidRPr="002D129E">
              <w:rPr>
                <w:rFonts w:asciiTheme="majorHAnsi" w:eastAsia="Times New Roman" w:hAnsiTheme="majorHAnsi" w:cstheme="majorHAnsi"/>
                <w:color w:val="000000" w:themeColor="text1"/>
                <w:sz w:val="24"/>
                <w:szCs w:val="24"/>
              </w:rPr>
              <w:t xml:space="preserve"> như Gift City (Ấn Độ) hay Dubai, các quy định điều chỉnh về sản phẩm được ghi nhận trực tiếp và cụ thể trong một văn bản hướng dẫn về TTTC để thành viên và các nhà đầu tư có thể dễ dàng tham chiếu và áp dụng (mà không tham chiếu ngược lại hệ thống pháp luật nội địa hiện hành, gây ra sự phức tạp). Ấn Độ và Dubai đều làm như vậy để thân thiện hơn với nhà đầu tư.</w:t>
            </w:r>
          </w:p>
          <w:p w:rsidR="00366390" w:rsidRPr="002D129E" w:rsidRDefault="00D252E2" w:rsidP="00B321BD">
            <w:pPr>
              <w:widowControl w:val="0"/>
              <w:pBdr>
                <w:top w:val="nil"/>
                <w:left w:val="nil"/>
                <w:bottom w:val="nil"/>
                <w:right w:val="nil"/>
                <w:between w:val="nil"/>
              </w:pBdr>
              <w:spacing w:before="60" w:afterLines="60" w:after="144"/>
              <w:jc w:val="both"/>
              <w:rPr>
                <w:rFonts w:asciiTheme="majorHAnsi" w:eastAsia="Times New Roman" w:hAnsiTheme="majorHAnsi" w:cstheme="majorHAnsi"/>
                <w:color w:val="000000" w:themeColor="text1"/>
                <w:sz w:val="24"/>
                <w:szCs w:val="24"/>
              </w:rPr>
            </w:pPr>
            <w:r w:rsidRPr="002D129E">
              <w:rPr>
                <w:rFonts w:asciiTheme="majorHAnsi" w:eastAsia="Times New Roman" w:hAnsiTheme="majorHAnsi" w:cstheme="majorHAnsi"/>
                <w:color w:val="000000" w:themeColor="text1"/>
                <w:sz w:val="24"/>
                <w:szCs w:val="24"/>
              </w:rPr>
              <w:t xml:space="preserve">Điều này cũng đảm bảo tính rõ ràng và tách bạch trong quy định và chính sách áp dụng với TTTC (sao cho TTTC không gây ảnh hưởng và cũng không chịu sự tác động từ chính sách áp dụng cho thị trường nội địa), vì đặc thù thị trường nội địa và TTTC là khác nhau (về sản phẩm, đối tượng, mục đích điều hành của </w:t>
            </w:r>
            <w:r w:rsidR="00135412">
              <w:rPr>
                <w:rFonts w:asciiTheme="majorHAnsi" w:eastAsia="Times New Roman" w:hAnsiTheme="majorHAnsi" w:cstheme="majorHAnsi"/>
                <w:color w:val="000000" w:themeColor="text1"/>
                <w:sz w:val="24"/>
                <w:szCs w:val="24"/>
              </w:rPr>
              <w:t>NHNN</w:t>
            </w:r>
            <w:r w:rsidRPr="002D129E">
              <w:rPr>
                <w:rFonts w:asciiTheme="majorHAnsi" w:eastAsia="Times New Roman" w:hAnsiTheme="majorHAnsi" w:cstheme="majorHAnsi"/>
                <w:color w:val="000000" w:themeColor="text1"/>
                <w:sz w:val="24"/>
                <w:szCs w:val="24"/>
              </w:rPr>
              <w:t>, v.v). Sự tách bạch rõ ràng sẽ khiến TTTC hấp dẫn hơn với nhà đầu tư.</w:t>
            </w:r>
          </w:p>
        </w:tc>
        <w:tc>
          <w:tcPr>
            <w:tcW w:w="4680" w:type="dxa"/>
          </w:tcPr>
          <w:p w:rsidR="00366390" w:rsidRPr="009F4905" w:rsidRDefault="00F248FC" w:rsidP="00B321BD">
            <w:pPr>
              <w:spacing w:before="60" w:afterLines="60" w:after="144"/>
              <w:jc w:val="both"/>
              <w:rPr>
                <w:rFonts w:asciiTheme="majorHAnsi" w:eastAsia="Times New Roman" w:hAnsiTheme="majorHAnsi" w:cstheme="majorHAnsi"/>
                <w:bCs/>
                <w:color w:val="000000" w:themeColor="text1"/>
                <w:sz w:val="24"/>
                <w:szCs w:val="24"/>
                <w:lang w:val="vi-VN"/>
              </w:rPr>
            </w:pPr>
            <w:r w:rsidRPr="002D129E">
              <w:rPr>
                <w:rFonts w:asciiTheme="majorHAnsi" w:eastAsia="Times New Roman" w:hAnsiTheme="majorHAnsi" w:cstheme="majorHAnsi"/>
                <w:b/>
                <w:color w:val="000000" w:themeColor="text1"/>
                <w:sz w:val="24"/>
                <w:szCs w:val="24"/>
                <w:lang w:val="en-US"/>
              </w:rPr>
              <w:lastRenderedPageBreak/>
              <w:t>Tiếp thu ý kiến</w:t>
            </w:r>
            <w:r w:rsidRPr="002D129E">
              <w:rPr>
                <w:rFonts w:asciiTheme="majorHAnsi" w:eastAsia="Times New Roman" w:hAnsiTheme="majorHAnsi" w:cstheme="majorHAnsi"/>
                <w:bCs/>
                <w:color w:val="000000" w:themeColor="text1"/>
                <w:sz w:val="24"/>
                <w:szCs w:val="24"/>
                <w:lang w:val="en-US"/>
              </w:rPr>
              <w:t>, làm rõ quy</w:t>
            </w:r>
            <w:r w:rsidR="009F4905">
              <w:rPr>
                <w:rFonts w:asciiTheme="majorHAnsi" w:eastAsia="Times New Roman" w:hAnsiTheme="majorHAnsi" w:cstheme="majorHAnsi"/>
                <w:bCs/>
                <w:color w:val="000000" w:themeColor="text1"/>
                <w:sz w:val="24"/>
                <w:szCs w:val="24"/>
                <w:lang w:val="en-US"/>
              </w:rPr>
              <w:t xml:space="preserve"> định hiện hành là quy định nào, trên cơ sở ý kiến của </w:t>
            </w:r>
            <w:r w:rsidR="009F4905">
              <w:rPr>
                <w:rFonts w:asciiTheme="majorHAnsi" w:eastAsia="Times New Roman" w:hAnsiTheme="majorHAnsi" w:cstheme="majorHAnsi"/>
                <w:bCs/>
                <w:color w:val="000000" w:themeColor="text1"/>
                <w:sz w:val="24"/>
                <w:szCs w:val="24"/>
                <w:lang w:val="vi-VN"/>
              </w:rPr>
              <w:t>Đơn vị,</w:t>
            </w:r>
          </w:p>
        </w:tc>
      </w:tr>
      <w:tr w:rsidR="00366390" w:rsidRPr="002D129E">
        <w:tc>
          <w:tcPr>
            <w:tcW w:w="4245" w:type="dxa"/>
          </w:tcPr>
          <w:p w:rsidR="00366390" w:rsidRPr="002D129E" w:rsidRDefault="00366390" w:rsidP="00B321BD">
            <w:pPr>
              <w:spacing w:before="60" w:afterLines="60" w:after="144"/>
              <w:jc w:val="both"/>
              <w:rPr>
                <w:rFonts w:asciiTheme="majorHAnsi" w:eastAsia="Times New Roman" w:hAnsiTheme="majorHAnsi" w:cstheme="majorHAnsi"/>
                <w:sz w:val="24"/>
                <w:szCs w:val="24"/>
              </w:rPr>
            </w:pPr>
          </w:p>
        </w:tc>
        <w:tc>
          <w:tcPr>
            <w:tcW w:w="159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Bộ Văn hóa thể thao và du lịch </w:t>
            </w:r>
          </w:p>
        </w:tc>
        <w:tc>
          <w:tcPr>
            <w:tcW w:w="5640" w:type="dxa"/>
          </w:tcPr>
          <w:p w:rsidR="00366390" w:rsidRPr="002D129E" w:rsidRDefault="00D252E2" w:rsidP="00B321BD">
            <w:pPr>
              <w:spacing w:before="60" w:afterLines="60" w:after="144"/>
              <w:jc w:val="both"/>
              <w:rPr>
                <w:rFonts w:asciiTheme="majorHAnsi" w:eastAsia="Times New Roman" w:hAnsiTheme="majorHAnsi" w:cstheme="majorHAnsi"/>
                <w:sz w:val="24"/>
                <w:szCs w:val="24"/>
              </w:rPr>
            </w:pPr>
            <w:r w:rsidRPr="002D129E">
              <w:rPr>
                <w:rFonts w:asciiTheme="majorHAnsi" w:eastAsia="Times New Roman" w:hAnsiTheme="majorHAnsi" w:cstheme="majorHAnsi"/>
                <w:sz w:val="24"/>
                <w:szCs w:val="24"/>
              </w:rPr>
              <w:t xml:space="preserve">Đề nghị cơ quan chủ trì soạn thảo rà soát để việc xây dựng </w:t>
            </w:r>
            <w:r w:rsidR="00135412">
              <w:rPr>
                <w:rFonts w:asciiTheme="majorHAnsi" w:eastAsia="Times New Roman" w:hAnsiTheme="majorHAnsi" w:cstheme="majorHAnsi"/>
                <w:sz w:val="24"/>
                <w:szCs w:val="24"/>
              </w:rPr>
              <w:t>TTTC</w:t>
            </w:r>
            <w:r w:rsidRPr="002D129E">
              <w:rPr>
                <w:rFonts w:asciiTheme="majorHAnsi" w:eastAsia="Times New Roman" w:hAnsiTheme="majorHAnsi" w:cstheme="majorHAnsi"/>
                <w:sz w:val="24"/>
                <w:szCs w:val="24"/>
              </w:rPr>
              <w:t xml:space="preserve"> thu hút nguồn vốn quốc tế, góp phần phát triển kinh tế đất nước đồng thời đảm bảo an toàn trong hoạt động của các ngân hàng</w:t>
            </w:r>
          </w:p>
        </w:tc>
        <w:tc>
          <w:tcPr>
            <w:tcW w:w="4680" w:type="dxa"/>
          </w:tcPr>
          <w:p w:rsidR="00366390" w:rsidRPr="002D129E" w:rsidRDefault="00D252E2" w:rsidP="00B321BD">
            <w:pPr>
              <w:spacing w:before="60" w:afterLines="60" w:after="144"/>
              <w:jc w:val="both"/>
              <w:rPr>
                <w:rFonts w:asciiTheme="majorHAnsi" w:eastAsia="Times New Roman" w:hAnsiTheme="majorHAnsi" w:cstheme="majorHAnsi"/>
                <w:b/>
                <w:sz w:val="24"/>
                <w:szCs w:val="24"/>
              </w:rPr>
            </w:pPr>
            <w:r w:rsidRPr="002D129E">
              <w:rPr>
                <w:rFonts w:asciiTheme="majorHAnsi" w:eastAsia="Times New Roman" w:hAnsiTheme="majorHAnsi" w:cstheme="majorHAnsi"/>
                <w:b/>
                <w:sz w:val="24"/>
                <w:szCs w:val="24"/>
              </w:rPr>
              <w:t>Tiếp thu ý kiến</w:t>
            </w:r>
          </w:p>
        </w:tc>
      </w:tr>
    </w:tbl>
    <w:p w:rsidR="00366390" w:rsidRPr="002D129E" w:rsidRDefault="00366390">
      <w:pPr>
        <w:spacing w:line="240" w:lineRule="auto"/>
        <w:jc w:val="both"/>
        <w:rPr>
          <w:rFonts w:asciiTheme="majorHAnsi" w:eastAsia="Times New Roman" w:hAnsiTheme="majorHAnsi" w:cstheme="majorHAnsi"/>
          <w:sz w:val="24"/>
          <w:szCs w:val="24"/>
        </w:rPr>
      </w:pPr>
    </w:p>
    <w:sectPr w:rsidR="00366390" w:rsidRPr="002D129E">
      <w:headerReference w:type="default" r:id="rId10"/>
      <w:pgSz w:w="16839" w:h="11907" w:orient="landscape"/>
      <w:pgMar w:top="567" w:right="567" w:bottom="567" w:left="6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144" w:rsidRDefault="005C5144">
      <w:pPr>
        <w:spacing w:after="0" w:line="240" w:lineRule="auto"/>
      </w:pPr>
      <w:r>
        <w:separator/>
      </w:r>
    </w:p>
  </w:endnote>
  <w:endnote w:type="continuationSeparator" w:id="0">
    <w:p w:rsidR="005C5144" w:rsidRDefault="005C5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144" w:rsidRDefault="005C5144">
      <w:pPr>
        <w:spacing w:after="0" w:line="240" w:lineRule="auto"/>
      </w:pPr>
      <w:r>
        <w:separator/>
      </w:r>
    </w:p>
  </w:footnote>
  <w:footnote w:type="continuationSeparator" w:id="0">
    <w:p w:rsidR="005C5144" w:rsidRDefault="005C5144">
      <w:pPr>
        <w:spacing w:after="0" w:line="240" w:lineRule="auto"/>
      </w:pPr>
      <w:r>
        <w:continuationSeparator/>
      </w:r>
    </w:p>
  </w:footnote>
  <w:footnote w:id="1">
    <w:p w:rsidR="009F4905" w:rsidRPr="00FF78A6" w:rsidRDefault="009F4905">
      <w:pPr>
        <w:pStyle w:val="FootnoteText"/>
        <w:rPr>
          <w:rFonts w:asciiTheme="majorHAnsi" w:hAnsiTheme="majorHAnsi" w:cstheme="majorHAnsi"/>
          <w:lang w:val="en-US"/>
        </w:rPr>
      </w:pPr>
      <w:r w:rsidRPr="00FF78A6">
        <w:rPr>
          <w:rStyle w:val="FootnoteReference"/>
          <w:rFonts w:asciiTheme="majorHAnsi" w:hAnsiTheme="majorHAnsi" w:cstheme="majorHAnsi"/>
        </w:rPr>
        <w:footnoteRef/>
      </w:r>
      <w:r w:rsidRPr="00FF78A6">
        <w:rPr>
          <w:rFonts w:asciiTheme="majorHAnsi" w:hAnsiTheme="majorHAnsi" w:cstheme="majorHAnsi"/>
        </w:rPr>
        <w:t xml:space="preserve"> Ngày 27/6/2024 của Bộ Chính trị về kiểm soát quyền lực, phòng, chống tham nhũng, tiêu cực trong công tác xây dựng pháp luật.</w:t>
      </w:r>
    </w:p>
  </w:footnote>
  <w:footnote w:id="2">
    <w:p w:rsidR="009F4905" w:rsidRPr="00FF78A6" w:rsidRDefault="009F4905">
      <w:pPr>
        <w:pStyle w:val="FootnoteText"/>
        <w:rPr>
          <w:rFonts w:asciiTheme="majorHAnsi" w:hAnsiTheme="majorHAnsi" w:cstheme="majorHAnsi"/>
          <w:lang w:val="en-US"/>
        </w:rPr>
      </w:pPr>
      <w:r w:rsidRPr="00FF78A6">
        <w:rPr>
          <w:rStyle w:val="FootnoteReference"/>
          <w:rFonts w:asciiTheme="majorHAnsi" w:hAnsiTheme="majorHAnsi" w:cstheme="majorHAnsi"/>
        </w:rPr>
        <w:footnoteRef/>
      </w:r>
      <w:r w:rsidRPr="00FF78A6">
        <w:rPr>
          <w:rFonts w:asciiTheme="majorHAnsi" w:hAnsiTheme="majorHAnsi" w:cstheme="majorHAnsi"/>
        </w:rPr>
        <w:t xml:space="preserve"> Ngày 20/01/2025 của Bộ Chính trị về định hướng đổi mới, hoàn thiện quy trình xây dựng pháp luật.</w:t>
      </w:r>
    </w:p>
  </w:footnote>
  <w:footnote w:id="3">
    <w:p w:rsidR="009F4905" w:rsidRPr="00FF78A6" w:rsidRDefault="009F4905">
      <w:pPr>
        <w:pStyle w:val="FootnoteText"/>
        <w:rPr>
          <w:rFonts w:asciiTheme="majorHAnsi" w:hAnsiTheme="majorHAnsi" w:cstheme="majorHAnsi"/>
          <w:lang w:val="en-US"/>
        </w:rPr>
      </w:pPr>
      <w:r w:rsidRPr="00FF78A6">
        <w:rPr>
          <w:rStyle w:val="FootnoteReference"/>
          <w:rFonts w:asciiTheme="majorHAnsi" w:hAnsiTheme="majorHAnsi" w:cstheme="majorHAnsi"/>
        </w:rPr>
        <w:footnoteRef/>
      </w:r>
      <w:r w:rsidRPr="00FF78A6">
        <w:rPr>
          <w:rFonts w:asciiTheme="majorHAnsi" w:hAnsiTheme="majorHAnsi" w:cstheme="majorHAnsi"/>
        </w:rPr>
        <w:t xml:space="preserve"> Như tại mục VII dự thảo Tờ trình.</w:t>
      </w:r>
    </w:p>
  </w:footnote>
  <w:footnote w:id="4">
    <w:p w:rsidR="009F4905" w:rsidRPr="00E3344A" w:rsidRDefault="009F4905">
      <w:pPr>
        <w:pStyle w:val="FootnoteText"/>
        <w:rPr>
          <w:lang w:val="en-US"/>
        </w:rPr>
      </w:pPr>
      <w:r w:rsidRPr="00FF78A6">
        <w:rPr>
          <w:rStyle w:val="FootnoteReference"/>
          <w:rFonts w:asciiTheme="majorHAnsi" w:hAnsiTheme="majorHAnsi" w:cstheme="majorHAnsi"/>
        </w:rPr>
        <w:footnoteRef/>
      </w:r>
      <w:r w:rsidRPr="00FF78A6">
        <w:rPr>
          <w:rFonts w:asciiTheme="majorHAnsi" w:hAnsiTheme="majorHAnsi" w:cstheme="majorHAnsi"/>
        </w:rPr>
        <w:t xml:space="preserve"> Ngày 25/10/2017 của Hội nghị Trung ương 6 khóa XII một số vấn đề về tiếp tục đổi mới, sắp xếp tổ chức bộ máy của hệ thống chính trị tinh gọn, hoạt động hiệu lực, hiệu quả.</w:t>
      </w:r>
    </w:p>
  </w:footnote>
  <w:footnote w:id="5">
    <w:p w:rsidR="009F4905" w:rsidRPr="00FF78A6" w:rsidRDefault="009F4905">
      <w:pPr>
        <w:pStyle w:val="FootnoteText"/>
        <w:rPr>
          <w:rFonts w:asciiTheme="majorHAnsi" w:hAnsiTheme="majorHAnsi" w:cstheme="majorHAnsi"/>
          <w:lang w:val="en-US"/>
        </w:rPr>
      </w:pPr>
      <w:r w:rsidRPr="00FF78A6">
        <w:rPr>
          <w:rStyle w:val="FootnoteReference"/>
          <w:rFonts w:asciiTheme="majorHAnsi" w:hAnsiTheme="majorHAnsi" w:cstheme="majorHAnsi"/>
        </w:rPr>
        <w:footnoteRef/>
      </w:r>
      <w:r w:rsidRPr="00FF78A6">
        <w:rPr>
          <w:rFonts w:asciiTheme="majorHAnsi" w:hAnsiTheme="majorHAnsi" w:cstheme="majorHAnsi"/>
        </w:rPr>
        <w:t xml:space="preserve"> Ví dụ như khoản 2 Điều 30 DTNĐ quy định: Hồ sơ, thủ tục chấp thuận thay đổi quy định tại khoản 1 Điều này và việc sửa đổi, bổ sung Giấy phép thực theo quy định hiện hành của Thống đốc NHNN. Hiện chưa rõ quy định hiện hành của Thống đốc NHNN, đồng thời các quy định về thủ tục hành chính do Thống đốc ban hành vào thời điểm nào, trong khi DTNĐ dự kiến có hiệu lực vào ngày 01/9/2025 (Điều 149 DTNĐ)</w:t>
      </w:r>
    </w:p>
  </w:footnote>
  <w:footnote w:id="6">
    <w:p w:rsidR="009F4905" w:rsidRPr="002755EA" w:rsidRDefault="009F4905">
      <w:pPr>
        <w:pStyle w:val="FootnoteText"/>
        <w:rPr>
          <w:lang w:val="en-US"/>
        </w:rPr>
      </w:pPr>
      <w:r>
        <w:rPr>
          <w:rStyle w:val="FootnoteReference"/>
        </w:rPr>
        <w:footnoteRef/>
      </w:r>
      <w:r>
        <w:t xml:space="preserve"> </w:t>
      </w:r>
      <w:r w:rsidRPr="002D129E">
        <w:rPr>
          <w:rFonts w:asciiTheme="majorHAnsi" w:eastAsia="Times New Roman" w:hAnsiTheme="majorHAnsi" w:cstheme="majorHAnsi"/>
          <w:sz w:val="24"/>
          <w:szCs w:val="24"/>
        </w:rPr>
        <w:t>Bộ Tài chính là cơ quan đầu mối xây dựng Nghị định quy định về chức năng, nhiệm vụ của 02 Cơ quan này.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05" w:rsidRDefault="009F4905">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2D5C63">
      <w:rPr>
        <w:noProof/>
        <w:color w:val="000000"/>
      </w:rPr>
      <w:t>34</w:t>
    </w:r>
    <w:r>
      <w:rPr>
        <w:color w:val="000000"/>
      </w:rPr>
      <w:fldChar w:fldCharType="end"/>
    </w:r>
  </w:p>
  <w:p w:rsidR="009F4905" w:rsidRDefault="009F4905">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377D0"/>
    <w:multiLevelType w:val="multilevel"/>
    <w:tmpl w:val="694CE7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61343C"/>
    <w:multiLevelType w:val="multilevel"/>
    <w:tmpl w:val="5FAA7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AD4768E"/>
    <w:multiLevelType w:val="multilevel"/>
    <w:tmpl w:val="EC66BC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390"/>
    <w:rsid w:val="00003D16"/>
    <w:rsid w:val="000104CB"/>
    <w:rsid w:val="000160CE"/>
    <w:rsid w:val="00017FB9"/>
    <w:rsid w:val="00031E6C"/>
    <w:rsid w:val="000423E8"/>
    <w:rsid w:val="00050F58"/>
    <w:rsid w:val="00065EBA"/>
    <w:rsid w:val="00073BDD"/>
    <w:rsid w:val="000932C3"/>
    <w:rsid w:val="00093FDE"/>
    <w:rsid w:val="000A29DE"/>
    <w:rsid w:val="000A4F1A"/>
    <w:rsid w:val="000A4F4E"/>
    <w:rsid w:val="000C3F68"/>
    <w:rsid w:val="000D260E"/>
    <w:rsid w:val="000E1E30"/>
    <w:rsid w:val="00110A6D"/>
    <w:rsid w:val="00114706"/>
    <w:rsid w:val="00115C89"/>
    <w:rsid w:val="00116A3A"/>
    <w:rsid w:val="00126251"/>
    <w:rsid w:val="001310FE"/>
    <w:rsid w:val="00135412"/>
    <w:rsid w:val="00153987"/>
    <w:rsid w:val="00161B6A"/>
    <w:rsid w:val="0016362A"/>
    <w:rsid w:val="00167C26"/>
    <w:rsid w:val="0017071C"/>
    <w:rsid w:val="00177B8C"/>
    <w:rsid w:val="00184CD5"/>
    <w:rsid w:val="001954DF"/>
    <w:rsid w:val="00196B1D"/>
    <w:rsid w:val="001A3649"/>
    <w:rsid w:val="001A59B1"/>
    <w:rsid w:val="001A6092"/>
    <w:rsid w:val="001B3B3E"/>
    <w:rsid w:val="001B3F92"/>
    <w:rsid w:val="001E4A3B"/>
    <w:rsid w:val="00202606"/>
    <w:rsid w:val="00204410"/>
    <w:rsid w:val="002106BB"/>
    <w:rsid w:val="00213AD2"/>
    <w:rsid w:val="00220948"/>
    <w:rsid w:val="002240A2"/>
    <w:rsid w:val="002261F1"/>
    <w:rsid w:val="00246765"/>
    <w:rsid w:val="002549FE"/>
    <w:rsid w:val="00260CB3"/>
    <w:rsid w:val="00262344"/>
    <w:rsid w:val="002745B5"/>
    <w:rsid w:val="002755EA"/>
    <w:rsid w:val="00282FC7"/>
    <w:rsid w:val="002A5FF9"/>
    <w:rsid w:val="002A651D"/>
    <w:rsid w:val="002C0188"/>
    <w:rsid w:val="002C4AC8"/>
    <w:rsid w:val="002C692A"/>
    <w:rsid w:val="002D129E"/>
    <w:rsid w:val="002D5C63"/>
    <w:rsid w:val="00302D77"/>
    <w:rsid w:val="00322898"/>
    <w:rsid w:val="003465AE"/>
    <w:rsid w:val="00352F9E"/>
    <w:rsid w:val="00366390"/>
    <w:rsid w:val="00367543"/>
    <w:rsid w:val="00375915"/>
    <w:rsid w:val="0038329C"/>
    <w:rsid w:val="00387486"/>
    <w:rsid w:val="003B36F4"/>
    <w:rsid w:val="003B3DB7"/>
    <w:rsid w:val="003C3C42"/>
    <w:rsid w:val="003C7545"/>
    <w:rsid w:val="003D2804"/>
    <w:rsid w:val="003E2D70"/>
    <w:rsid w:val="003E57E3"/>
    <w:rsid w:val="0040258F"/>
    <w:rsid w:val="00423E7A"/>
    <w:rsid w:val="004252FA"/>
    <w:rsid w:val="004274DB"/>
    <w:rsid w:val="00447C33"/>
    <w:rsid w:val="00465DC5"/>
    <w:rsid w:val="00480CC2"/>
    <w:rsid w:val="00487582"/>
    <w:rsid w:val="004A3ED0"/>
    <w:rsid w:val="004B157C"/>
    <w:rsid w:val="004B3400"/>
    <w:rsid w:val="004E0D5D"/>
    <w:rsid w:val="004F56C8"/>
    <w:rsid w:val="00515309"/>
    <w:rsid w:val="00517510"/>
    <w:rsid w:val="00520DEB"/>
    <w:rsid w:val="00526921"/>
    <w:rsid w:val="00530DBE"/>
    <w:rsid w:val="00540BB2"/>
    <w:rsid w:val="00547970"/>
    <w:rsid w:val="00553B8E"/>
    <w:rsid w:val="00584959"/>
    <w:rsid w:val="005A2B50"/>
    <w:rsid w:val="005B231E"/>
    <w:rsid w:val="005B5D8F"/>
    <w:rsid w:val="005C5144"/>
    <w:rsid w:val="005D52F4"/>
    <w:rsid w:val="005E3648"/>
    <w:rsid w:val="005E7EF5"/>
    <w:rsid w:val="005F543D"/>
    <w:rsid w:val="00624C5C"/>
    <w:rsid w:val="00625824"/>
    <w:rsid w:val="00626522"/>
    <w:rsid w:val="00637AC3"/>
    <w:rsid w:val="00684F4D"/>
    <w:rsid w:val="006A55D1"/>
    <w:rsid w:val="006E21AE"/>
    <w:rsid w:val="006E5A41"/>
    <w:rsid w:val="006F61DA"/>
    <w:rsid w:val="007060BB"/>
    <w:rsid w:val="007227CC"/>
    <w:rsid w:val="007331DD"/>
    <w:rsid w:val="00742FEE"/>
    <w:rsid w:val="00747286"/>
    <w:rsid w:val="007604FB"/>
    <w:rsid w:val="007703DB"/>
    <w:rsid w:val="0077412F"/>
    <w:rsid w:val="00787F3C"/>
    <w:rsid w:val="00790DD3"/>
    <w:rsid w:val="00794EF9"/>
    <w:rsid w:val="007A086B"/>
    <w:rsid w:val="007B0276"/>
    <w:rsid w:val="007B13FB"/>
    <w:rsid w:val="007F449C"/>
    <w:rsid w:val="00811C89"/>
    <w:rsid w:val="00817BE0"/>
    <w:rsid w:val="00820FAA"/>
    <w:rsid w:val="008405D3"/>
    <w:rsid w:val="00841280"/>
    <w:rsid w:val="00852CB2"/>
    <w:rsid w:val="00856E57"/>
    <w:rsid w:val="0085756E"/>
    <w:rsid w:val="00882976"/>
    <w:rsid w:val="00884D05"/>
    <w:rsid w:val="008A62BE"/>
    <w:rsid w:val="008B1C78"/>
    <w:rsid w:val="008E1CFD"/>
    <w:rsid w:val="008F020D"/>
    <w:rsid w:val="008F10F4"/>
    <w:rsid w:val="008F2BA9"/>
    <w:rsid w:val="0090109C"/>
    <w:rsid w:val="00911181"/>
    <w:rsid w:val="00925ACD"/>
    <w:rsid w:val="0095087E"/>
    <w:rsid w:val="009718FA"/>
    <w:rsid w:val="00991DB9"/>
    <w:rsid w:val="00992BC1"/>
    <w:rsid w:val="009972E8"/>
    <w:rsid w:val="009A7948"/>
    <w:rsid w:val="009B71D8"/>
    <w:rsid w:val="009D644D"/>
    <w:rsid w:val="009E02C5"/>
    <w:rsid w:val="009E1995"/>
    <w:rsid w:val="009F4905"/>
    <w:rsid w:val="00A00B4D"/>
    <w:rsid w:val="00A0140C"/>
    <w:rsid w:val="00A019BB"/>
    <w:rsid w:val="00A01D82"/>
    <w:rsid w:val="00A04B67"/>
    <w:rsid w:val="00A143DC"/>
    <w:rsid w:val="00A14CDD"/>
    <w:rsid w:val="00A175A3"/>
    <w:rsid w:val="00A32653"/>
    <w:rsid w:val="00A42CB5"/>
    <w:rsid w:val="00A44EE7"/>
    <w:rsid w:val="00A45CCF"/>
    <w:rsid w:val="00A5557A"/>
    <w:rsid w:val="00A7037E"/>
    <w:rsid w:val="00AA676F"/>
    <w:rsid w:val="00AB3936"/>
    <w:rsid w:val="00AC3ED9"/>
    <w:rsid w:val="00AE7331"/>
    <w:rsid w:val="00B00EC5"/>
    <w:rsid w:val="00B01A2A"/>
    <w:rsid w:val="00B11403"/>
    <w:rsid w:val="00B26166"/>
    <w:rsid w:val="00B26A7F"/>
    <w:rsid w:val="00B321BD"/>
    <w:rsid w:val="00B34F3E"/>
    <w:rsid w:val="00B40CD6"/>
    <w:rsid w:val="00B442CB"/>
    <w:rsid w:val="00B4460B"/>
    <w:rsid w:val="00B51732"/>
    <w:rsid w:val="00B83690"/>
    <w:rsid w:val="00B85E45"/>
    <w:rsid w:val="00BA50BE"/>
    <w:rsid w:val="00BA5832"/>
    <w:rsid w:val="00BB3419"/>
    <w:rsid w:val="00BB60BF"/>
    <w:rsid w:val="00BC70C2"/>
    <w:rsid w:val="00BD4851"/>
    <w:rsid w:val="00BD79C1"/>
    <w:rsid w:val="00C014BE"/>
    <w:rsid w:val="00C03939"/>
    <w:rsid w:val="00C06EFC"/>
    <w:rsid w:val="00C315D8"/>
    <w:rsid w:val="00C31934"/>
    <w:rsid w:val="00C32B0A"/>
    <w:rsid w:val="00C80A13"/>
    <w:rsid w:val="00C80DC7"/>
    <w:rsid w:val="00CD1D64"/>
    <w:rsid w:val="00CD6BC7"/>
    <w:rsid w:val="00D04429"/>
    <w:rsid w:val="00D067D7"/>
    <w:rsid w:val="00D203B3"/>
    <w:rsid w:val="00D252E2"/>
    <w:rsid w:val="00D3073A"/>
    <w:rsid w:val="00D45FDA"/>
    <w:rsid w:val="00D4658F"/>
    <w:rsid w:val="00D5231C"/>
    <w:rsid w:val="00D81FE1"/>
    <w:rsid w:val="00D82E30"/>
    <w:rsid w:val="00D86CDA"/>
    <w:rsid w:val="00D927C0"/>
    <w:rsid w:val="00D97A6B"/>
    <w:rsid w:val="00DA029F"/>
    <w:rsid w:val="00DB57A7"/>
    <w:rsid w:val="00DB5F83"/>
    <w:rsid w:val="00DC081F"/>
    <w:rsid w:val="00DC1480"/>
    <w:rsid w:val="00DD63B4"/>
    <w:rsid w:val="00DF469D"/>
    <w:rsid w:val="00E06CAB"/>
    <w:rsid w:val="00E1654C"/>
    <w:rsid w:val="00E2603F"/>
    <w:rsid w:val="00E3344A"/>
    <w:rsid w:val="00E45E5E"/>
    <w:rsid w:val="00E53DF5"/>
    <w:rsid w:val="00E62038"/>
    <w:rsid w:val="00E74D18"/>
    <w:rsid w:val="00E90A02"/>
    <w:rsid w:val="00E92444"/>
    <w:rsid w:val="00EC049D"/>
    <w:rsid w:val="00EF5049"/>
    <w:rsid w:val="00F00E6C"/>
    <w:rsid w:val="00F10A96"/>
    <w:rsid w:val="00F134BA"/>
    <w:rsid w:val="00F248FC"/>
    <w:rsid w:val="00F302A4"/>
    <w:rsid w:val="00F520A9"/>
    <w:rsid w:val="00F5569E"/>
    <w:rsid w:val="00F568C0"/>
    <w:rsid w:val="00F66C5F"/>
    <w:rsid w:val="00F83C9F"/>
    <w:rsid w:val="00F87BD6"/>
    <w:rsid w:val="00FA55A1"/>
    <w:rsid w:val="00FB4E9C"/>
    <w:rsid w:val="00FC1DF5"/>
    <w:rsid w:val="00FC69AF"/>
    <w:rsid w:val="00FD6E73"/>
    <w:rsid w:val="00FE00A9"/>
    <w:rsid w:val="00FE28F0"/>
    <w:rsid w:val="00FF3FC8"/>
    <w:rsid w:val="00FF78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4C2A"/>
  <w15:docId w15:val="{34C84524-A739-894E-80DA-C456EA80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v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0A4F4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A4F4E"/>
    <w:rPr>
      <w:rFonts w:ascii="Times New Roman" w:hAnsi="Times New Roman" w:cs="Times New Roman"/>
      <w:sz w:val="18"/>
      <w:szCs w:val="18"/>
    </w:rPr>
  </w:style>
  <w:style w:type="paragraph" w:styleId="CommentText">
    <w:name w:val="annotation text"/>
    <w:basedOn w:val="Normal"/>
    <w:link w:val="CommentTextChar"/>
    <w:uiPriority w:val="99"/>
    <w:semiHidden/>
    <w:unhideWhenUsed/>
    <w:rsid w:val="004B157C"/>
    <w:pPr>
      <w:spacing w:line="240" w:lineRule="auto"/>
    </w:pPr>
    <w:rPr>
      <w:sz w:val="20"/>
      <w:szCs w:val="20"/>
    </w:rPr>
  </w:style>
  <w:style w:type="character" w:customStyle="1" w:styleId="CommentTextChar">
    <w:name w:val="Comment Text Char"/>
    <w:basedOn w:val="DefaultParagraphFont"/>
    <w:link w:val="CommentText"/>
    <w:uiPriority w:val="99"/>
    <w:semiHidden/>
    <w:rsid w:val="004B157C"/>
    <w:rPr>
      <w:sz w:val="20"/>
      <w:szCs w:val="20"/>
    </w:rPr>
  </w:style>
  <w:style w:type="paragraph" w:styleId="CommentSubject">
    <w:name w:val="annotation subject"/>
    <w:basedOn w:val="CommentText"/>
    <w:next w:val="CommentText"/>
    <w:link w:val="CommentSubjectChar"/>
    <w:uiPriority w:val="99"/>
    <w:semiHidden/>
    <w:unhideWhenUsed/>
    <w:rsid w:val="004B157C"/>
    <w:rPr>
      <w:b/>
      <w:bCs/>
    </w:rPr>
  </w:style>
  <w:style w:type="character" w:customStyle="1" w:styleId="CommentSubjectChar">
    <w:name w:val="Comment Subject Char"/>
    <w:basedOn w:val="CommentTextChar"/>
    <w:link w:val="CommentSubject"/>
    <w:uiPriority w:val="99"/>
    <w:semiHidden/>
    <w:rsid w:val="004B157C"/>
    <w:rPr>
      <w:b/>
      <w:bCs/>
      <w:sz w:val="20"/>
      <w:szCs w:val="20"/>
    </w:rPr>
  </w:style>
  <w:style w:type="paragraph" w:styleId="FootnoteText">
    <w:name w:val="footnote text"/>
    <w:basedOn w:val="Normal"/>
    <w:link w:val="FootnoteTextChar"/>
    <w:uiPriority w:val="99"/>
    <w:semiHidden/>
    <w:unhideWhenUsed/>
    <w:rsid w:val="008F10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10F4"/>
    <w:rPr>
      <w:sz w:val="20"/>
      <w:szCs w:val="20"/>
    </w:rPr>
  </w:style>
  <w:style w:type="character" w:styleId="FootnoteReference">
    <w:name w:val="footnote reference"/>
    <w:basedOn w:val="DefaultParagraphFont"/>
    <w:uiPriority w:val="99"/>
    <w:semiHidden/>
    <w:unhideWhenUsed/>
    <w:rsid w:val="008F10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63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ien-te-ngan-hang/thong-tu-13-2018-tt-nhnn-kiem-soat-noi-bo-ngan-hang-thuong-mai-chi-nhanh-ngan-hang-nuoc-ngoai-34125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ien-te-ngan-hang/thong-tu-22-2019-tt-nhnn-quy-dinh-gioi-han-ty-le-bao-dam-an-toan-trong-hoat-dong-cua-ngan-hang-41194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BA5B9-675D-4143-B95E-CB96F807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62</Pages>
  <Words>16200</Words>
  <Characters>92342</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Phuong Vi (ATHTTCTD)</dc:creator>
  <cp:lastModifiedBy>Windows User</cp:lastModifiedBy>
  <cp:revision>9</cp:revision>
  <dcterms:created xsi:type="dcterms:W3CDTF">2025-08-25T07:58:00Z</dcterms:created>
  <dcterms:modified xsi:type="dcterms:W3CDTF">2025-08-25T08:10:00Z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